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5E" w:rsidRDefault="0094005E" w:rsidP="0094005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94005E" w:rsidRDefault="0094005E" w:rsidP="0094005E">
      <w:pPr>
        <w:autoSpaceDE w:val="0"/>
        <w:autoSpaceDN w:val="0"/>
        <w:adjustRightInd w:val="0"/>
        <w:spacing w:after="0" w:line="240" w:lineRule="auto"/>
        <w:rPr>
          <w:rFonts w:ascii="Tahoma" w:hAnsi="Tahoma" w:cs="Tahoma"/>
          <w:sz w:val="20"/>
          <w:szCs w:val="20"/>
        </w:rPr>
      </w:pPr>
    </w:p>
    <w:p w:rsidR="0094005E" w:rsidRDefault="0094005E" w:rsidP="0094005E">
      <w:pPr>
        <w:autoSpaceDE w:val="0"/>
        <w:autoSpaceDN w:val="0"/>
        <w:adjustRightInd w:val="0"/>
        <w:spacing w:after="0" w:line="240" w:lineRule="auto"/>
        <w:jc w:val="both"/>
        <w:outlineLvl w:val="0"/>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КОМИТЕТ ПО ТРУДУ И ЗАНЯТОСТИ НАСЕЛЕНИЯ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ПРАВИТЕЛЬСТВА ХАБАРОВСКОГО КРАЯ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ПРИКАЗ</w:t>
      </w:r>
    </w:p>
    <w:p w:rsidR="0094005E" w:rsidRDefault="0094005E" w:rsidP="0094005E">
      <w:pPr>
        <w:autoSpaceDE w:val="0"/>
        <w:autoSpaceDN w:val="0"/>
        <w:adjustRightInd w:val="0"/>
        <w:spacing w:after="0" w:line="240" w:lineRule="auto"/>
        <w:jc w:val="center"/>
        <w:rPr>
          <w:rFonts w:ascii="Arial" w:hAnsi="Arial" w:cs="Arial"/>
          <w:b/>
          <w:bCs/>
          <w:sz w:val="20"/>
          <w:szCs w:val="20"/>
        </w:rPr>
      </w:pPr>
      <w:bookmarkStart w:id="0" w:name="_GoBack"/>
      <w:r>
        <w:rPr>
          <w:rFonts w:ascii="Arial" w:hAnsi="Arial" w:cs="Arial"/>
          <w:b/>
          <w:bCs/>
          <w:sz w:val="20"/>
          <w:szCs w:val="20"/>
        </w:rPr>
        <w:t>от 4 февраля 2020 г. N 21</w:t>
      </w:r>
      <w:bookmarkEnd w:id="0"/>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 ПРЕДОСТАВЛЕНИЯ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ГОСУДАРСТВЕННОЙ УСЛУГИ ПО ОРГАНИЗАЦИИ ПРОФЕССИОНАЛЬНОЙ</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ОРИЕНТАЦИИ ГРАЖДАН В ЦЕЛЯХ ВЫБОРА СФЕРЫ ДЕЯТЕЛЬНОСТИ</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(ПРОФЕССИИ), ТРУДОУСТРОЙСТВА, ПРОХОЖДЕНИЯ ПРОФЕССИОНАЛЬНОГО</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ОБУЧЕНИЯ И ПОЛУЧЕНИЯ ДОПОЛНИТЕЛЬНОГО</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ПРОФЕССИОНАЛЬНОГО ОБРАЗОВАНИЯ</w:t>
      </w:r>
    </w:p>
    <w:p w:rsidR="0094005E" w:rsidRDefault="0094005E" w:rsidP="0094005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0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05E" w:rsidRDefault="0094005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4005E" w:rsidRDefault="0094005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(в ред. приказов Комитета по труду и занятости населения Правительства</w:t>
            </w:r>
          </w:p>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Хабаровского края от 04.06.2020 </w:t>
            </w:r>
            <w:hyperlink r:id="rId5" w:history="1">
              <w:r>
                <w:rPr>
                  <w:rFonts w:ascii="Arial" w:hAnsi="Arial" w:cs="Arial"/>
                  <w:b/>
                  <w:bCs/>
                  <w:color w:val="0000FF"/>
                  <w:sz w:val="20"/>
                  <w:szCs w:val="20"/>
                </w:rPr>
                <w:t>N 93</w:t>
              </w:r>
            </w:hyperlink>
            <w:r>
              <w:rPr>
                <w:rFonts w:ascii="Arial" w:hAnsi="Arial" w:cs="Arial"/>
                <w:b/>
                <w:bCs/>
                <w:color w:val="392C69"/>
                <w:sz w:val="20"/>
                <w:szCs w:val="20"/>
              </w:rPr>
              <w:t xml:space="preserve">, от 10.12.2020 </w:t>
            </w:r>
            <w:hyperlink r:id="rId6" w:history="1">
              <w:r>
                <w:rPr>
                  <w:rFonts w:ascii="Arial" w:hAnsi="Arial" w:cs="Arial"/>
                  <w:b/>
                  <w:bCs/>
                  <w:color w:val="0000FF"/>
                  <w:sz w:val="20"/>
                  <w:szCs w:val="20"/>
                </w:rPr>
                <w:t>N 167</w:t>
              </w:r>
            </w:hyperlink>
            <w:r>
              <w:rPr>
                <w:rFonts w:ascii="Arial" w:hAnsi="Arial" w:cs="Arial"/>
                <w:b/>
                <w:bCs/>
                <w:color w:val="392C69"/>
                <w:sz w:val="20"/>
                <w:szCs w:val="20"/>
              </w:rPr>
              <w:t>,</w:t>
            </w:r>
          </w:p>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03.09.2021 </w:t>
            </w:r>
            <w:hyperlink r:id="rId7" w:history="1">
              <w:r>
                <w:rPr>
                  <w:rFonts w:ascii="Arial" w:hAnsi="Arial" w:cs="Arial"/>
                  <w:b/>
                  <w:bCs/>
                  <w:color w:val="0000FF"/>
                  <w:sz w:val="20"/>
                  <w:szCs w:val="20"/>
                </w:rPr>
                <w:t>N 112</w:t>
              </w:r>
            </w:hyperlink>
            <w:r>
              <w:rPr>
                <w:rFonts w:ascii="Arial" w:hAnsi="Arial" w:cs="Arial"/>
                <w:b/>
                <w:bCs/>
                <w:color w:val="392C69"/>
                <w:sz w:val="20"/>
                <w:szCs w:val="20"/>
              </w:rPr>
              <w:t xml:space="preserve">, от 08.02.2022 </w:t>
            </w:r>
            <w:hyperlink r:id="rId8" w:history="1">
              <w:r>
                <w:rPr>
                  <w:rFonts w:ascii="Arial" w:hAnsi="Arial" w:cs="Arial"/>
                  <w:b/>
                  <w:bCs/>
                  <w:color w:val="0000FF"/>
                  <w:sz w:val="20"/>
                  <w:szCs w:val="20"/>
                </w:rPr>
                <w:t>N 14</w:t>
              </w:r>
            </w:hyperlink>
            <w:r>
              <w:rPr>
                <w:rFonts w:ascii="Arial" w:hAnsi="Arial" w:cs="Arial"/>
                <w:b/>
                <w:bCs/>
                <w:color w:val="392C69"/>
                <w:sz w:val="20"/>
                <w:szCs w:val="20"/>
              </w:rPr>
              <w:t>)</w:t>
            </w:r>
          </w:p>
        </w:tc>
        <w:tc>
          <w:tcPr>
            <w:tcW w:w="113" w:type="dxa"/>
            <w:shd w:val="clear" w:color="auto" w:fill="F4F3F8"/>
            <w:tcMar>
              <w:top w:w="0" w:type="dxa"/>
              <w:left w:w="0" w:type="dxa"/>
              <w:bottom w:w="0" w:type="dxa"/>
              <w:right w:w="0" w:type="dxa"/>
            </w:tcMar>
          </w:tcPr>
          <w:p w:rsidR="0094005E" w:rsidRDefault="0094005E">
            <w:pPr>
              <w:autoSpaceDE w:val="0"/>
              <w:autoSpaceDN w:val="0"/>
              <w:adjustRightInd w:val="0"/>
              <w:spacing w:after="0" w:line="240" w:lineRule="auto"/>
              <w:jc w:val="center"/>
              <w:rPr>
                <w:rFonts w:ascii="Arial" w:hAnsi="Arial" w:cs="Arial"/>
                <w:b/>
                <w:bCs/>
                <w:color w:val="392C69"/>
                <w:sz w:val="20"/>
                <w:szCs w:val="20"/>
              </w:rPr>
            </w:pPr>
          </w:p>
        </w:tc>
      </w:tr>
    </w:tbl>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соответствии с </w:t>
      </w:r>
      <w:hyperlink r:id="rId9" w:history="1">
        <w:r>
          <w:rPr>
            <w:rFonts w:ascii="Arial" w:hAnsi="Arial" w:cs="Arial"/>
            <w:b/>
            <w:bCs/>
            <w:color w:val="0000FF"/>
            <w:sz w:val="20"/>
            <w:szCs w:val="20"/>
          </w:rPr>
          <w:t>Приказом</w:t>
        </w:r>
      </w:hyperlink>
      <w:r>
        <w:rPr>
          <w:rFonts w:ascii="Arial" w:hAnsi="Arial" w:cs="Arial"/>
          <w:b/>
          <w:bCs/>
          <w:sz w:val="20"/>
          <w:szCs w:val="20"/>
        </w:rPr>
        <w:t xml:space="preserve"> Министерства труда и социальной защиты Российской Федерации от 23 августа 2013 г.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hyperlink r:id="rId10" w:history="1">
        <w:r>
          <w:rPr>
            <w:rFonts w:ascii="Arial" w:hAnsi="Arial" w:cs="Arial"/>
            <w:b/>
            <w:bCs/>
            <w:color w:val="0000FF"/>
            <w:sz w:val="20"/>
            <w:szCs w:val="20"/>
          </w:rPr>
          <w:t>постановлением</w:t>
        </w:r>
      </w:hyperlink>
      <w:r>
        <w:rPr>
          <w:rFonts w:ascii="Arial" w:hAnsi="Arial" w:cs="Arial"/>
          <w:b/>
          <w:bCs/>
          <w:sz w:val="20"/>
          <w:szCs w:val="20"/>
        </w:rPr>
        <w:t xml:space="preserve"> Правительства Хабаровского края от 23 июля 2020 г. N 300-пр "Об утверждении Порядка разработки и утверждения административных регламентов осуществления государственного контроля (надзора) органами исполнительной власти Хабаровского края, Порядка разработки и 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(надзора)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 </w:t>
      </w:r>
      <w:hyperlink r:id="rId11" w:history="1">
        <w:r>
          <w:rPr>
            <w:rFonts w:ascii="Arial" w:hAnsi="Arial" w:cs="Arial"/>
            <w:b/>
            <w:bCs/>
            <w:color w:val="0000FF"/>
            <w:sz w:val="20"/>
            <w:szCs w:val="20"/>
          </w:rPr>
          <w:t>подпунктом 3.2.5 пункта 3.2 раздела 3</w:t>
        </w:r>
      </w:hyperlink>
      <w:r>
        <w:rPr>
          <w:rFonts w:ascii="Arial" w:hAnsi="Arial" w:cs="Arial"/>
          <w:b/>
          <w:bCs/>
          <w:sz w:val="20"/>
          <w:szCs w:val="20"/>
        </w:rPr>
        <w:t xml:space="preserve"> Положения о комитете по труду и занятости населения Правительства Хабаровского края, утвержденного постановлением Правительства Хабаровского края от 16 апреля 2019 г. N 152-пр "Об утверждении Положения о комитете по труду и занятости населения Правительства Хабаровского края", приказываю:</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12"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10.12.2020 N 167)</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 Утвердить прилагаемый Административный </w:t>
      </w:r>
      <w:hyperlink w:anchor="Par45" w:history="1">
        <w:r>
          <w:rPr>
            <w:rFonts w:ascii="Arial" w:hAnsi="Arial" w:cs="Arial"/>
            <w:b/>
            <w:bCs/>
            <w:color w:val="0000FF"/>
            <w:sz w:val="20"/>
            <w:szCs w:val="20"/>
          </w:rPr>
          <w:t>регламент</w:t>
        </w:r>
      </w:hyperlink>
      <w:r>
        <w:rPr>
          <w:rFonts w:ascii="Arial" w:hAnsi="Arial" w:cs="Arial"/>
          <w:b/>
          <w:bCs/>
          <w:sz w:val="20"/>
          <w:szCs w:val="20"/>
        </w:rPr>
        <w:t xml:space="preserve">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Признать утратившими силу:</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3" w:history="1">
        <w:r>
          <w:rPr>
            <w:rFonts w:ascii="Arial" w:hAnsi="Arial" w:cs="Arial"/>
            <w:b/>
            <w:bCs/>
            <w:color w:val="0000FF"/>
            <w:sz w:val="20"/>
            <w:szCs w:val="20"/>
          </w:rPr>
          <w:t>приказ</w:t>
        </w:r>
      </w:hyperlink>
      <w:r>
        <w:rPr>
          <w:rFonts w:ascii="Arial" w:hAnsi="Arial" w:cs="Arial"/>
          <w:b/>
          <w:bCs/>
          <w:sz w:val="20"/>
          <w:szCs w:val="20"/>
        </w:rPr>
        <w:t xml:space="preserve"> комитета по труду и занятости населения Правительства Хабаровского края от 11 февраля 2014 г. N 16 "Об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4" w:history="1">
        <w:r>
          <w:rPr>
            <w:rFonts w:ascii="Arial" w:hAnsi="Arial" w:cs="Arial"/>
            <w:b/>
            <w:bCs/>
            <w:color w:val="0000FF"/>
            <w:sz w:val="20"/>
            <w:szCs w:val="20"/>
          </w:rPr>
          <w:t>приказ</w:t>
        </w:r>
      </w:hyperlink>
      <w:r>
        <w:rPr>
          <w:rFonts w:ascii="Arial" w:hAnsi="Arial" w:cs="Arial"/>
          <w:b/>
          <w:bCs/>
          <w:sz w:val="20"/>
          <w:szCs w:val="20"/>
        </w:rPr>
        <w:t xml:space="preserve"> комитета по труду и занятости населения Правительства Хабаровского края от 21 ноября 2014 г. N 144 "О внесении изменений в Административный регламент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утвержденный приказом комитета по </w:t>
      </w:r>
      <w:r>
        <w:rPr>
          <w:rFonts w:ascii="Arial" w:hAnsi="Arial" w:cs="Arial"/>
          <w:b/>
          <w:bCs/>
          <w:sz w:val="20"/>
          <w:szCs w:val="20"/>
        </w:rPr>
        <w:lastRenderedPageBreak/>
        <w:t>труду и занятости населения Правительства Хабаровского края от 11.02.2014 N 16 "Об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5" w:history="1">
        <w:r>
          <w:rPr>
            <w:rFonts w:ascii="Arial" w:hAnsi="Arial" w:cs="Arial"/>
            <w:b/>
            <w:bCs/>
            <w:color w:val="0000FF"/>
            <w:sz w:val="20"/>
            <w:szCs w:val="20"/>
          </w:rPr>
          <w:t>пункт 4</w:t>
        </w:r>
      </w:hyperlink>
      <w:r>
        <w:rPr>
          <w:rFonts w:ascii="Arial" w:hAnsi="Arial" w:cs="Arial"/>
          <w:b/>
          <w:bCs/>
          <w:sz w:val="20"/>
          <w:szCs w:val="20"/>
        </w:rPr>
        <w:t xml:space="preserve"> приказа комитета по труду и занятости населения Правительства Хабаровского края от 23 мая 2016 г. N 48 "О внесении изменений в отдельные административные регламенты предоставления государственных услуг";</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6" w:history="1">
        <w:r>
          <w:rPr>
            <w:rFonts w:ascii="Arial" w:hAnsi="Arial" w:cs="Arial"/>
            <w:b/>
            <w:bCs/>
            <w:color w:val="0000FF"/>
            <w:sz w:val="20"/>
            <w:szCs w:val="20"/>
          </w:rPr>
          <w:t>приказ</w:t>
        </w:r>
      </w:hyperlink>
      <w:r>
        <w:rPr>
          <w:rFonts w:ascii="Arial" w:hAnsi="Arial" w:cs="Arial"/>
          <w:b/>
          <w:bCs/>
          <w:sz w:val="20"/>
          <w:szCs w:val="20"/>
        </w:rPr>
        <w:t xml:space="preserve"> комитета по труду и занятости населения Правительства Хабаровского края от 13 сентября 2016 г. N 120 "О внесении изменений в Административный регламент предоставления государственной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утвержденный приказом комитета по труду и занятости населения Правительства Хабаровского края от 11.02.2014 N 16";</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7" w:history="1">
        <w:r>
          <w:rPr>
            <w:rFonts w:ascii="Arial" w:hAnsi="Arial" w:cs="Arial"/>
            <w:b/>
            <w:bCs/>
            <w:color w:val="0000FF"/>
            <w:sz w:val="20"/>
            <w:szCs w:val="20"/>
          </w:rPr>
          <w:t>пункт 6</w:t>
        </w:r>
      </w:hyperlink>
      <w:r>
        <w:rPr>
          <w:rFonts w:ascii="Arial" w:hAnsi="Arial" w:cs="Arial"/>
          <w:b/>
          <w:bCs/>
          <w:sz w:val="20"/>
          <w:szCs w:val="20"/>
        </w:rPr>
        <w:t xml:space="preserve"> приказа комитета по труду и занятости населения Правительства Хабаровского края от 20 октября 2017 г. N 152 "О внесении изменений в отдельные нормативные правовые акты комитета по труду и занятости населения Правительства Хабаровского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8" w:history="1">
        <w:r>
          <w:rPr>
            <w:rFonts w:ascii="Arial" w:hAnsi="Arial" w:cs="Arial"/>
            <w:b/>
            <w:bCs/>
            <w:color w:val="0000FF"/>
            <w:sz w:val="20"/>
            <w:szCs w:val="20"/>
          </w:rPr>
          <w:t>пункт 1</w:t>
        </w:r>
      </w:hyperlink>
      <w:r>
        <w:rPr>
          <w:rFonts w:ascii="Arial" w:hAnsi="Arial" w:cs="Arial"/>
          <w:b/>
          <w:bCs/>
          <w:sz w:val="20"/>
          <w:szCs w:val="20"/>
        </w:rPr>
        <w:t xml:space="preserve"> приказа комитета по труду и занятости населения Правительства Хабаровского края от 29 декабря 2017 г. N 190 "О внесении изменений в отдельные административные регламенты предоставления государственных услуг комитета по труду и занятости населения Правительства Хабаровского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 </w:t>
      </w:r>
      <w:hyperlink r:id="rId19" w:history="1">
        <w:r>
          <w:rPr>
            <w:rFonts w:ascii="Arial" w:hAnsi="Arial" w:cs="Arial"/>
            <w:b/>
            <w:bCs/>
            <w:color w:val="0000FF"/>
            <w:sz w:val="20"/>
            <w:szCs w:val="20"/>
          </w:rPr>
          <w:t>пункт 10</w:t>
        </w:r>
      </w:hyperlink>
      <w:r>
        <w:rPr>
          <w:rFonts w:ascii="Arial" w:hAnsi="Arial" w:cs="Arial"/>
          <w:b/>
          <w:bCs/>
          <w:sz w:val="20"/>
          <w:szCs w:val="20"/>
        </w:rPr>
        <w:t xml:space="preserve"> приказа комитета по труду и занятости населения Правительства Хабаровского края от 13 августа 2018 г. N 124 "О внесении изменений в отдельные нормативные правовые акты комитета по труду и занятости населения Правительства Хабаровского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 Настоящий приказ вступает в силу через десять дней после его официального опубликования, за исключением </w:t>
      </w:r>
      <w:hyperlink w:anchor="Par136" w:history="1">
        <w:r>
          <w:rPr>
            <w:rFonts w:ascii="Arial" w:hAnsi="Arial" w:cs="Arial"/>
            <w:b/>
            <w:bCs/>
            <w:color w:val="0000FF"/>
            <w:sz w:val="20"/>
            <w:szCs w:val="20"/>
          </w:rPr>
          <w:t>подпункта 2.6.3 пункта 2.6 раздела 2</w:t>
        </w:r>
      </w:hyperlink>
      <w:r>
        <w:rPr>
          <w:rFonts w:ascii="Arial" w:hAnsi="Arial" w:cs="Arial"/>
          <w:b/>
          <w:bCs/>
          <w:sz w:val="20"/>
          <w:szCs w:val="20"/>
        </w:rPr>
        <w:t xml:space="preserve">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утвержденного настоящим приказом, который вступает в силу с 1 июля 2020 г.</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0"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Председатель комитета</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К.И.Виноградов</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right"/>
        <w:outlineLvl w:val="0"/>
        <w:rPr>
          <w:rFonts w:ascii="Arial" w:hAnsi="Arial" w:cs="Arial"/>
          <w:b/>
          <w:bCs/>
          <w:sz w:val="20"/>
          <w:szCs w:val="20"/>
        </w:rPr>
      </w:pPr>
      <w:r>
        <w:rPr>
          <w:rFonts w:ascii="Arial" w:hAnsi="Arial" w:cs="Arial"/>
          <w:b/>
          <w:bCs/>
          <w:sz w:val="20"/>
          <w:szCs w:val="20"/>
        </w:rPr>
        <w:t>УТВЕРЖДЕН</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Приказом</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Комитета по труду и занятости населения</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Правительства Хабаровского края</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от 4 февраля 2020 г. N 21</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rPr>
          <w:rFonts w:ascii="Arial" w:hAnsi="Arial" w:cs="Arial"/>
          <w:b/>
          <w:bCs/>
          <w:sz w:val="20"/>
          <w:szCs w:val="20"/>
        </w:rPr>
      </w:pPr>
      <w:bookmarkStart w:id="1" w:name="Par45"/>
      <w:bookmarkEnd w:id="1"/>
      <w:r>
        <w:rPr>
          <w:rFonts w:ascii="Arial" w:hAnsi="Arial" w:cs="Arial"/>
          <w:b/>
          <w:bCs/>
          <w:sz w:val="20"/>
          <w:szCs w:val="20"/>
        </w:rPr>
        <w:t>АДМИНИСТРАТИВНЫЙ РЕГЛАМЕНТ</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ГОСУДАРСТВЕННОЙ УСЛУГИ ПО ОРГАНИЗАЦИИ</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ПРОФЕССИОНАЛЬНОЙ ОРИЕНТАЦИИ ГРАЖДАН В ЦЕЛЯХ ВЫБОРА СФЕРЫ</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ДЕЯТЕЛЬНОСТИ (ПРОФЕССИИ), ТРУДОУСТРОЙСТВА, ПРОХОЖДЕНИЯ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ПРОФЕССИОНАЛЬНОГО ОБУЧЕНИЯ И ПОЛУЧЕНИЯ ДОПОЛНИТЕЛЬНОГО</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ПРОФЕССИОНАЛЬНОГО ОБРАЗОВАНИЯ</w:t>
      </w:r>
    </w:p>
    <w:p w:rsidR="0094005E" w:rsidRDefault="0094005E" w:rsidP="0094005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4005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4005E" w:rsidRDefault="0094005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94005E" w:rsidRDefault="0094005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Список изменяющих документов</w:t>
            </w:r>
          </w:p>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lastRenderedPageBreak/>
              <w:t>(в ред. приказов Комитета по труду и занятости населения Правительства</w:t>
            </w:r>
          </w:p>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Хабаровского края от 04.06.2020 </w:t>
            </w:r>
            <w:hyperlink r:id="rId21" w:history="1">
              <w:r>
                <w:rPr>
                  <w:rFonts w:ascii="Arial" w:hAnsi="Arial" w:cs="Arial"/>
                  <w:b/>
                  <w:bCs/>
                  <w:color w:val="0000FF"/>
                  <w:sz w:val="20"/>
                  <w:szCs w:val="20"/>
                </w:rPr>
                <w:t>N 93</w:t>
              </w:r>
            </w:hyperlink>
            <w:r>
              <w:rPr>
                <w:rFonts w:ascii="Arial" w:hAnsi="Arial" w:cs="Arial"/>
                <w:b/>
                <w:bCs/>
                <w:color w:val="392C69"/>
                <w:sz w:val="20"/>
                <w:szCs w:val="20"/>
              </w:rPr>
              <w:t xml:space="preserve">, от 10.12.2020 </w:t>
            </w:r>
            <w:hyperlink r:id="rId22" w:history="1">
              <w:r>
                <w:rPr>
                  <w:rFonts w:ascii="Arial" w:hAnsi="Arial" w:cs="Arial"/>
                  <w:b/>
                  <w:bCs/>
                  <w:color w:val="0000FF"/>
                  <w:sz w:val="20"/>
                  <w:szCs w:val="20"/>
                </w:rPr>
                <w:t>N 167</w:t>
              </w:r>
            </w:hyperlink>
            <w:r>
              <w:rPr>
                <w:rFonts w:ascii="Arial" w:hAnsi="Arial" w:cs="Arial"/>
                <w:b/>
                <w:bCs/>
                <w:color w:val="392C69"/>
                <w:sz w:val="20"/>
                <w:szCs w:val="20"/>
              </w:rPr>
              <w:t>,</w:t>
            </w:r>
          </w:p>
          <w:p w:rsidR="0094005E" w:rsidRDefault="0094005E">
            <w:pPr>
              <w:autoSpaceDE w:val="0"/>
              <w:autoSpaceDN w:val="0"/>
              <w:adjustRightInd w:val="0"/>
              <w:spacing w:after="0" w:line="240" w:lineRule="auto"/>
              <w:jc w:val="center"/>
              <w:rPr>
                <w:rFonts w:ascii="Arial" w:hAnsi="Arial" w:cs="Arial"/>
                <w:b/>
                <w:bCs/>
                <w:color w:val="392C69"/>
                <w:sz w:val="20"/>
                <w:szCs w:val="20"/>
              </w:rPr>
            </w:pPr>
            <w:r>
              <w:rPr>
                <w:rFonts w:ascii="Arial" w:hAnsi="Arial" w:cs="Arial"/>
                <w:b/>
                <w:bCs/>
                <w:color w:val="392C69"/>
                <w:sz w:val="20"/>
                <w:szCs w:val="20"/>
              </w:rPr>
              <w:t xml:space="preserve">от 03.09.2021 </w:t>
            </w:r>
            <w:hyperlink r:id="rId23" w:history="1">
              <w:r>
                <w:rPr>
                  <w:rFonts w:ascii="Arial" w:hAnsi="Arial" w:cs="Arial"/>
                  <w:b/>
                  <w:bCs/>
                  <w:color w:val="0000FF"/>
                  <w:sz w:val="20"/>
                  <w:szCs w:val="20"/>
                </w:rPr>
                <w:t>N 112</w:t>
              </w:r>
            </w:hyperlink>
            <w:r>
              <w:rPr>
                <w:rFonts w:ascii="Arial" w:hAnsi="Arial" w:cs="Arial"/>
                <w:b/>
                <w:bCs/>
                <w:color w:val="392C69"/>
                <w:sz w:val="20"/>
                <w:szCs w:val="20"/>
              </w:rPr>
              <w:t xml:space="preserve">, от 08.02.2022 </w:t>
            </w:r>
            <w:hyperlink r:id="rId24" w:history="1">
              <w:r>
                <w:rPr>
                  <w:rFonts w:ascii="Arial" w:hAnsi="Arial" w:cs="Arial"/>
                  <w:b/>
                  <w:bCs/>
                  <w:color w:val="0000FF"/>
                  <w:sz w:val="20"/>
                  <w:szCs w:val="20"/>
                </w:rPr>
                <w:t>N 14</w:t>
              </w:r>
            </w:hyperlink>
            <w:r>
              <w:rPr>
                <w:rFonts w:ascii="Arial" w:hAnsi="Arial" w:cs="Arial"/>
                <w:b/>
                <w:bCs/>
                <w:color w:val="392C69"/>
                <w:sz w:val="20"/>
                <w:szCs w:val="20"/>
              </w:rPr>
              <w:t>)</w:t>
            </w:r>
          </w:p>
        </w:tc>
        <w:tc>
          <w:tcPr>
            <w:tcW w:w="113" w:type="dxa"/>
            <w:shd w:val="clear" w:color="auto" w:fill="F4F3F8"/>
            <w:tcMar>
              <w:top w:w="0" w:type="dxa"/>
              <w:left w:w="0" w:type="dxa"/>
              <w:bottom w:w="0" w:type="dxa"/>
              <w:right w:w="0" w:type="dxa"/>
            </w:tcMar>
          </w:tcPr>
          <w:p w:rsidR="0094005E" w:rsidRDefault="0094005E">
            <w:pPr>
              <w:autoSpaceDE w:val="0"/>
              <w:autoSpaceDN w:val="0"/>
              <w:adjustRightInd w:val="0"/>
              <w:spacing w:after="0" w:line="240" w:lineRule="auto"/>
              <w:jc w:val="center"/>
              <w:rPr>
                <w:rFonts w:ascii="Arial" w:hAnsi="Arial" w:cs="Arial"/>
                <w:b/>
                <w:bCs/>
                <w:color w:val="392C69"/>
                <w:sz w:val="20"/>
                <w:szCs w:val="20"/>
              </w:rPr>
            </w:pPr>
          </w:p>
        </w:tc>
      </w:tr>
    </w:tbl>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1. Общие положения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1.1. Предмет регулирования Административного регламента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Предметом регулирования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Административный регламент) являются отношения, возникающие при предоставлении на территории Хабаровского края (далее также - край)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Настоящий Административный регламент определяет общие положения;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государственной услуги; досудебный (внесудебный) порядок обжалования решений, действий (бездействия) органа, предоставляющего государственную услугу, а также должностных лиц, государственных гражданских служащих.</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1.2. Круг заявителей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Заявителями являются граждане Российской Федерации, иностранные граждане, лица без гражданства (далее также - гражданин, заявитель).</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1.3. Требования к порядку информирования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2" w:name="Par66"/>
      <w:bookmarkEnd w:id="2"/>
      <w:r>
        <w:rPr>
          <w:rFonts w:ascii="Arial" w:hAnsi="Arial" w:cs="Arial"/>
          <w:b/>
          <w:bCs/>
          <w:sz w:val="20"/>
          <w:szCs w:val="20"/>
        </w:rPr>
        <w:t>1.3.1. Информация о месте нахождения, графике работы, справочных телефонах комитета по труду и занятости населения Правительства края (далее - Комитет), отдела реализации и контроля за обеспечением государственных гарантий в области занятости населения Комитета, адресах электронной почты Комитета, краевых государственных казенных учреждений центров занятости населения края (далее - центр занятости населения) размещена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края "Портал государственных и муниципальных услуг (функций) Хабаровского края" (далее - региональный портал), на официальном сайте Комитета (далее - сайт Комитета) в информационно-телекоммуникационной сети "Интернет" (далее - сеть Интернет), на информационном стенде (далее - стенд) по месту нахождения Комитета.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Комитет обеспечивает размещение и актуализацию информации о Комитете, предусмотренную </w:t>
      </w:r>
      <w:hyperlink w:anchor="Par66" w:history="1">
        <w:r>
          <w:rPr>
            <w:rFonts w:ascii="Arial" w:hAnsi="Arial" w:cs="Arial"/>
            <w:b/>
            <w:bCs/>
            <w:color w:val="0000FF"/>
            <w:sz w:val="20"/>
            <w:szCs w:val="20"/>
          </w:rPr>
          <w:t>абзацем первым</w:t>
        </w:r>
      </w:hyperlink>
      <w:r>
        <w:rPr>
          <w:rFonts w:ascii="Arial" w:hAnsi="Arial" w:cs="Arial"/>
          <w:b/>
          <w:bCs/>
          <w:sz w:val="20"/>
          <w:szCs w:val="20"/>
        </w:rPr>
        <w:t xml:space="preserve"> настоящего подпункта, в течение пяти рабочих дней со дня изменения справочной информации.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25" w:history="1">
        <w:r>
          <w:rPr>
            <w:rFonts w:ascii="Arial" w:hAnsi="Arial" w:cs="Arial"/>
            <w:b/>
            <w:bCs/>
            <w:color w:val="0000FF"/>
            <w:sz w:val="20"/>
            <w:szCs w:val="20"/>
          </w:rPr>
          <w:t>приказом</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Ответственные лица в центрах занятости населения обеспечивают размещение и актуализацию информации о центре занятости населения, предусмотренную </w:t>
      </w:r>
      <w:hyperlink w:anchor="Par66" w:history="1">
        <w:r>
          <w:rPr>
            <w:rFonts w:ascii="Arial" w:hAnsi="Arial" w:cs="Arial"/>
            <w:b/>
            <w:bCs/>
            <w:color w:val="0000FF"/>
            <w:sz w:val="20"/>
            <w:szCs w:val="20"/>
          </w:rPr>
          <w:t>абзацем первым</w:t>
        </w:r>
      </w:hyperlink>
      <w:r>
        <w:rPr>
          <w:rFonts w:ascii="Arial" w:hAnsi="Arial" w:cs="Arial"/>
          <w:b/>
          <w:bCs/>
          <w:sz w:val="20"/>
          <w:szCs w:val="20"/>
        </w:rPr>
        <w:t xml:space="preserve"> настоящего подпункта, в течение пяти рабочих дней со дня изменения справочной информации.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(абзац введен </w:t>
      </w:r>
      <w:hyperlink r:id="rId26" w:history="1">
        <w:r>
          <w:rPr>
            <w:rFonts w:ascii="Arial" w:hAnsi="Arial" w:cs="Arial"/>
            <w:b/>
            <w:bCs/>
            <w:color w:val="0000FF"/>
            <w:sz w:val="20"/>
            <w:szCs w:val="20"/>
          </w:rPr>
          <w:t>приказом</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1.3.2. Сведения о местонахождении, графике работы филиалов многофункционального центра предоставления государственных и муниципальных услуг, возможности подачи заявления, необходимого для предоставления государственной услуги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w:t>
      </w:r>
      <w:r>
        <w:rPr>
          <w:rFonts w:ascii="Arial" w:hAnsi="Arial" w:cs="Arial"/>
          <w:b/>
          <w:bCs/>
          <w:sz w:val="20"/>
          <w:szCs w:val="20"/>
        </w:rPr>
        <w:lastRenderedPageBreak/>
        <w:t>государственных и муниципальных услуг" (далее - МФЦ) и Комитетом от 24 июля 2020 г. N 126 (далее - Соглашение), размещены на портале МФЦ (mfc27.ru, мфц27.рф).</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7"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10.12.2020 N 167)</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1.3.3. Требованиями к информированию о предоставлении государственной услуги являются:</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28"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08.02.2022 N 14)</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достоверность;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доступность, полнота и корректная (вежливая) форма предоставления информации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четкость в изложении информации о предоставлении государственной услуги и оперативность ее предоставления;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дублирование необходимой для инвалида звуковой и зрительной информации о предоставлении государственной услуги, а также надписей, знаков и иной текстовой и зрительной информации знаками, выполненными рельефно-точечным шрифтом Брайля;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создание условий для получения информации о предоставлении государственной услуги с использованием русского жестового языка;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в случае телефонного звонка о предоставлении государственной услуги ответ должностного лица Комитета, ответственного за предоставление государственной услуги (далее - должностное лицо Комитета), работника центра занятости населения, ответственного за предоставление государственной услуги (далее - работник центра занятости населения), принявшего телефонный звонок, должен начинаться с информации о наименовании органа (учреждения), в который позвонил заявитель, фамилии, имени, отчестве (последнее - при наличии) и должности указанного должностного лица Комитета и работника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использование официально-делового стиля речи при информировании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время информирования о предоставлении государственной услуги составляет не более 15 минут.</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1.3.4. Информирование о государственной услуге и порядке ее предоставления осуществляется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сеть Интернет, Единый портал, региональный портал, сайт Комитета, а также в МФЦ в рамках Соглашения.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1.3.5. Информацию о предоставлении государственной услуги, в том числе сведения о ходе предоставления государственной услуги, заявитель может получить через индивидуальное консультирование должностным лицом Комитета, работником центра занятости населения, работником МФЦ при обращении лично, по телефону, в письменной форме, в которой возможна подача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1.3.6. Заявитель имеет право на выбор способа получения информации. При размещении информации о предоставлении государственной услуги на сайте Комитета учитываются факторы, препятствующие доступности государственной услуги инвалидам. Предусматривается альтернативная версия сайта Комитета для слабовидящих граждан.</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1.3.7. Информирование о предоставлении государственной услуги осуществляется в том числе по следующим вопросам: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о центрах занятости населения, уполномоченных на прием заявлений о предоставлении государственной услуги, включая информацию о местах нахождения и графиках работы;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о МФЦ, включая информацию о местах нахождения, номерах телефонов и графиках работы;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3) о перечне документов, необходимых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о порядке заполнения и подачи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об источнике получения сведений, необходимых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о порядке принятия решения о предоставлении (об отказе в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о перечне оснований для отказа (приостановления) в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о сроках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9) о ходе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10) о порядке обжалования решений, действий (бездействия) при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1.3.8. Должностное лицо Комитета в течение пяти рабочих дней со дня официального опубликования настоящего Административного регламента обеспечивает размещение на региональном портале, сайте Комитета в форме электронного документа настоящего Административного регламента.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Работник центра занятости населения в течение пяти рабочих дней со дня опубликования настоящего Административного регламента размещает на стендах центра занятости населения на бумажном носителе настоящий Административный регламент.</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Абзац утратил силу. - </w:t>
      </w:r>
      <w:hyperlink r:id="rId29" w:history="1">
        <w:r>
          <w:rPr>
            <w:rFonts w:ascii="Arial" w:hAnsi="Arial" w:cs="Arial"/>
            <w:b/>
            <w:bCs/>
            <w:color w:val="0000FF"/>
            <w:sz w:val="20"/>
            <w:szCs w:val="20"/>
          </w:rPr>
          <w:t>Приказ</w:t>
        </w:r>
      </w:hyperlink>
      <w:r>
        <w:rPr>
          <w:rFonts w:ascii="Arial" w:hAnsi="Arial" w:cs="Arial"/>
          <w:b/>
          <w:bCs/>
          <w:sz w:val="20"/>
          <w:szCs w:val="20"/>
        </w:rPr>
        <w:t xml:space="preserve"> Комитета по труду и занятости населения Правительства Хабаровского края от 08.02.2022 N 14.</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внесения изменений в законодательство, регулирующее предоставление государственной услуги, в течение пяти рабочих дней после их опубликования размещенная информация обновляется должностным лицом Комитета, работником центра занятости населения.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2. Стандарт предоставления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2.1. Наименование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2.2. Наименование органа исполнительной власти края, предоставляющего государственную услугу, его структурных подразделений, участвующих в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2.2.1. Государственную услугу предоставляет Комитет через подведомственные ему центры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2.2.2. Участие в предоставлении государственной услуги принимает отдел реализации и контроля за обеспечением государственных гарантий в области занятости населения Комитета.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2.2.3. Для предоставления государственной услуги (части государственной услуги) центр занятости населения вправе привлекать на договорной основе специалистов, обладающих необходимыми знаниями и опытом работы, владеющих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организации, которые в установленном законодательством Российской Федерации порядке вправе оказывать соответствующие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2.2.4. В соответствии с требованиями </w:t>
      </w:r>
      <w:hyperlink r:id="rId30" w:history="1">
        <w:r>
          <w:rPr>
            <w:rFonts w:ascii="Arial" w:hAnsi="Arial" w:cs="Arial"/>
            <w:b/>
            <w:bCs/>
            <w:color w:val="0000FF"/>
            <w:sz w:val="20"/>
            <w:szCs w:val="20"/>
          </w:rPr>
          <w:t>пункта 3 части 1 статьи 7</w:t>
        </w:r>
      </w:hyperlink>
      <w:r>
        <w:rPr>
          <w:rFonts w:ascii="Arial" w:hAnsi="Arial" w:cs="Arial"/>
          <w:b/>
          <w:bCs/>
          <w:sz w:val="20"/>
          <w:szCs w:val="20"/>
        </w:rPr>
        <w:t xml:space="preserve"> Федерального закона от 27 июля 2010 г. N 210-ФЗ "Об организации предоставления государственных и муниципальных услуг" (далее - </w:t>
      </w:r>
      <w:r>
        <w:rPr>
          <w:rFonts w:ascii="Arial" w:hAnsi="Arial" w:cs="Arial"/>
          <w:b/>
          <w:bCs/>
          <w:sz w:val="20"/>
          <w:szCs w:val="20"/>
        </w:rPr>
        <w:lastRenderedPageBreak/>
        <w:t>Федеральный закон N 210-ФЗ)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утвержденный нормативным правовым актом края.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2.3. Результат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Результатом предоставления государственной услуги является выдача гражданину заключения о предоставлении государственной услуги, содержащего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31"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законодательством края, сроки выдачи (направления) документов, являющихся результатом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Государственная услуга может предоставляться по индивидуальной форме предоставления и (или) по групповой форме предоставления в соответствии с графиком ее предоставления.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Максимально допустимое время предоставления государственной услуги без учета времени тестирования (анкетирования) и тренинга - 60 минут с момента начала личного приема гражданина.</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2.5. Нормативные правовые акты, регулирующие предоставление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2.5.1. Перечень нормативных правовых актов, регулирующих предоставление государственной услуги (с указанием их реквизитов) (далее - Перечень нормативных правовых актов), размещается на Едином портале, региональном портале, сайте Комитета.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2.5.2. Комитет обеспечивает размещение Перечня нормативных правовых актов и его актуализацию на сайте Комитета, а также в соответствующем разделе региональной государственной информационной системы "Реестр государственных и муниципальных услуг (функций) Хабаровского края" в течение пяти рабочих дней со дня официального опубликования таких актов.</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2.6. Исчерпывающий перечень документов, необходимых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3" w:name="Par126"/>
      <w:bookmarkEnd w:id="3"/>
      <w:r>
        <w:rPr>
          <w:rFonts w:ascii="Arial" w:hAnsi="Arial" w:cs="Arial"/>
          <w:b/>
          <w:bCs/>
          <w:sz w:val="20"/>
          <w:szCs w:val="20"/>
        </w:rPr>
        <w:t>2.6.1. Документами, необходимыми для получения гражданами государственной услуги, являются: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1) </w:t>
      </w:r>
      <w:hyperlink r:id="rId32" w:history="1">
        <w:r>
          <w:rPr>
            <w:rFonts w:ascii="Arial" w:hAnsi="Arial" w:cs="Arial"/>
            <w:b/>
            <w:bCs/>
            <w:color w:val="0000FF"/>
            <w:sz w:val="20"/>
            <w:szCs w:val="20"/>
          </w:rPr>
          <w:t>заявление</w:t>
        </w:r>
      </w:hyperlink>
      <w:r>
        <w:rPr>
          <w:rFonts w:ascii="Arial" w:hAnsi="Arial" w:cs="Arial"/>
          <w:b/>
          <w:bCs/>
          <w:sz w:val="20"/>
          <w:szCs w:val="20"/>
        </w:rPr>
        <w:t xml:space="preserve"> о предоставлении государственной услуги в области содействия занятости населения (далее также - заявление о предоставлении государственной услуги), оформленное в соответствии с приложением N 11 к Приказу Министерства труда и социальной защиты Российской Федерации от 20 октября 2021 г. N 738н "Об утверждении форм документов, связанных с предоставлением государственных услуг в области содействия занятости населения" (далее - Приказ Минтруда N 738н), или </w:t>
      </w:r>
      <w:hyperlink r:id="rId33" w:history="1">
        <w:r>
          <w:rPr>
            <w:rFonts w:ascii="Arial" w:hAnsi="Arial" w:cs="Arial"/>
            <w:b/>
            <w:bCs/>
            <w:color w:val="0000FF"/>
            <w:sz w:val="20"/>
            <w:szCs w:val="20"/>
          </w:rPr>
          <w:t>предложение</w:t>
        </w:r>
      </w:hyperlink>
      <w:r>
        <w:rPr>
          <w:rFonts w:ascii="Arial" w:hAnsi="Arial" w:cs="Arial"/>
          <w:b/>
          <w:bCs/>
          <w:sz w:val="20"/>
          <w:szCs w:val="20"/>
        </w:rPr>
        <w:t xml:space="preserve"> о предоставлении государственной услуги в области содействия занятости населения (далее также - предложение о предоставлении государственной услуги), оформленное в соответствии с приложением N 12 к Приказу Минтруда N 738н;</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(пп. 1 в ред. </w:t>
      </w:r>
      <w:hyperlink r:id="rId34"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08.02.2022 N 14)</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(далее - документ, удостоверяющий личность). Оригинал документа, удостоверяющего личность, после внесения работником центра занятости населения паспортных данных заявителя в регистр получателей государственных услуг в сфере занятости населения (далее - регистр получателей государственных услуг) подлежит немедленному возврату заявителю.</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35"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Дополнительно к заявлению о предоставлении государственной услуги прилагается согласие на обработку персональных данных по форме, утвержденной приказом Комитета.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2.6.2. Для получения государственной услуги граждане дополнительно вправе предъявить, в том числе, следующие документы: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трудовую книжку (и (или) сведения о трудовой деятельности) или документ, ее заменяющий, а также трудовые договоры и служебные контракты;</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36"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10.12.2020 N 167)</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4" w:name="Par136"/>
      <w:bookmarkEnd w:id="4"/>
      <w:r>
        <w:rPr>
          <w:rFonts w:ascii="Arial" w:hAnsi="Arial" w:cs="Arial"/>
          <w:b/>
          <w:bCs/>
          <w:sz w:val="20"/>
          <w:szCs w:val="20"/>
        </w:rPr>
        <w:t>2.6.3. Для получения государственной услуги граждане, относящиеся к категории инвалидов, дополнительно вправе предъявить индивидуальную программу реабилитации или абилитации инвалида, выданную в установленном порядке и содержащую заключение о рекомендуемом характере и условиях труда (далее - индивидуальная программа реабилитации).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В случае непредставления заявителем индивидуальной программы реабилитации центр занятости населения получает необходимые сведения об инвалидности из федерального реестра инвалидов, либо осуществляет запрос содержащихся в индивидуальной программе реабилитации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Хабаровском крае в соответствии с Федеральным </w:t>
      </w:r>
      <w:hyperlink r:id="rId37" w:history="1">
        <w:r>
          <w:rPr>
            <w:rFonts w:ascii="Arial" w:hAnsi="Arial" w:cs="Arial"/>
            <w:b/>
            <w:bCs/>
            <w:color w:val="0000FF"/>
            <w:sz w:val="20"/>
            <w:szCs w:val="20"/>
          </w:rPr>
          <w:t>законом</w:t>
        </w:r>
      </w:hyperlink>
      <w:r>
        <w:rPr>
          <w:rFonts w:ascii="Arial" w:hAnsi="Arial" w:cs="Arial"/>
          <w:b/>
          <w:bCs/>
          <w:sz w:val="20"/>
          <w:szCs w:val="20"/>
        </w:rPr>
        <w:t xml:space="preserve"> N 210-ФЗ и приказами Министерства труда и социальной защиты Российской Федерации от 16 ноября 2015 г. </w:t>
      </w:r>
      <w:hyperlink r:id="rId38" w:history="1">
        <w:r>
          <w:rPr>
            <w:rFonts w:ascii="Arial" w:hAnsi="Arial" w:cs="Arial"/>
            <w:b/>
            <w:bCs/>
            <w:color w:val="0000FF"/>
            <w:sz w:val="20"/>
            <w:szCs w:val="20"/>
          </w:rPr>
          <w:t>N 872н</w:t>
        </w:r>
      </w:hyperlink>
      <w:r>
        <w:rPr>
          <w:rFonts w:ascii="Arial" w:hAnsi="Arial" w:cs="Arial"/>
          <w:b/>
          <w:bCs/>
          <w:sz w:val="20"/>
          <w:szCs w:val="20"/>
        </w:rPr>
        <w:t xml:space="preserve"> "Об утверждении Порядка, формы и сроков обмена сведениями между органами службы занятости и федеральными учреждениями медико-социальной экспертизы", от 13 июня 2017 г. </w:t>
      </w:r>
      <w:hyperlink r:id="rId39" w:history="1">
        <w:r>
          <w:rPr>
            <w:rFonts w:ascii="Arial" w:hAnsi="Arial" w:cs="Arial"/>
            <w:b/>
            <w:bCs/>
            <w:color w:val="0000FF"/>
            <w:sz w:val="20"/>
            <w:szCs w:val="20"/>
          </w:rPr>
          <w:t>N 486н</w:t>
        </w:r>
      </w:hyperlink>
      <w:r>
        <w:rPr>
          <w:rFonts w:ascii="Arial" w:hAnsi="Arial" w:cs="Arial"/>
          <w:b/>
          <w:bCs/>
          <w:sz w:val="20"/>
          <w:szCs w:val="20"/>
        </w:rPr>
        <w:t xml:space="preserve">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40"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отсутствии сведений об инвалидности, содержащихся в федеральном реестре инвалидов, граждане, относящиеся к категории инвалидов, предоставляют индивидуальную программу реабилитации самостоятельно.</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5" w:name="Par140"/>
      <w:bookmarkEnd w:id="5"/>
      <w:r>
        <w:rPr>
          <w:rFonts w:ascii="Arial" w:hAnsi="Arial" w:cs="Arial"/>
          <w:b/>
          <w:bCs/>
          <w:sz w:val="20"/>
          <w:szCs w:val="20"/>
        </w:rPr>
        <w:t xml:space="preserve">2.6.4. К документам, предусмотренным </w:t>
      </w:r>
      <w:hyperlink w:anchor="Par126" w:history="1">
        <w:r>
          <w:rPr>
            <w:rFonts w:ascii="Arial" w:hAnsi="Arial" w:cs="Arial"/>
            <w:b/>
            <w:bCs/>
            <w:color w:val="0000FF"/>
            <w:sz w:val="20"/>
            <w:szCs w:val="20"/>
          </w:rPr>
          <w:t>подпунктами 2.6.1</w:t>
        </w:r>
      </w:hyperlink>
      <w:r>
        <w:rPr>
          <w:rFonts w:ascii="Arial" w:hAnsi="Arial" w:cs="Arial"/>
          <w:b/>
          <w:bCs/>
          <w:sz w:val="20"/>
          <w:szCs w:val="20"/>
        </w:rPr>
        <w:t xml:space="preserve"> - </w:t>
      </w:r>
      <w:hyperlink w:anchor="Par136" w:history="1">
        <w:r>
          <w:rPr>
            <w:rFonts w:ascii="Arial" w:hAnsi="Arial" w:cs="Arial"/>
            <w:b/>
            <w:bCs/>
            <w:color w:val="0000FF"/>
            <w:sz w:val="20"/>
            <w:szCs w:val="20"/>
          </w:rPr>
          <w:t>2.6.3</w:t>
        </w:r>
      </w:hyperlink>
      <w:r>
        <w:rPr>
          <w:rFonts w:ascii="Arial" w:hAnsi="Arial" w:cs="Arial"/>
          <w:b/>
          <w:bCs/>
          <w:sz w:val="20"/>
          <w:szCs w:val="20"/>
        </w:rPr>
        <w:t xml:space="preserve"> настоящего пункта, предъявляются следующие требования: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в заявлении о предоставлении государственной услуги указываются: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фамилия, имя, отчество (последнее - при наличии) заявителя;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отметка в квадрате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дата обращения;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2) заявление о предоставлении государственной услуги заверяется личной или простой электронной подписью заявителя в соответствии с Федеральным </w:t>
      </w:r>
      <w:hyperlink r:id="rId41" w:history="1">
        <w:r>
          <w:rPr>
            <w:rFonts w:ascii="Arial" w:hAnsi="Arial" w:cs="Arial"/>
            <w:b/>
            <w:bCs/>
            <w:color w:val="0000FF"/>
            <w:sz w:val="20"/>
            <w:szCs w:val="20"/>
          </w:rPr>
          <w:t>законом</w:t>
        </w:r>
      </w:hyperlink>
      <w:r>
        <w:rPr>
          <w:rFonts w:ascii="Arial" w:hAnsi="Arial" w:cs="Arial"/>
          <w:b/>
          <w:bCs/>
          <w:sz w:val="20"/>
          <w:szCs w:val="20"/>
        </w:rPr>
        <w:t xml:space="preserve"> от 6 апреля 2011 г. N 63-ФЗ "Об электронной подписи";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42"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заявление о предоставлении государственной услуги заполняется разборчиво от руки либо машинописным способом;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при заполнении заявления о предоставлении государственной услуги не допускается использование сокращений слов и аббревиатур;</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в предложении о предоставлении государственной услуги указывается: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наименование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фамилия, имя, отчество (последнее - при наличии) гражданина;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отметка в квадрате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фамилия, имя, отчество (последнее - при наличии) работника центра занятости населения, выдавшего предложение;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согласие (несогласие) гражданина с предоставлением государственной услуги, которое заверяется личной подписью заявителя;</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43"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дата выдачи предложения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предложение о предоставлении государственной услуги заверяется личной подписью работника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Документы, исполненные на иностранном языке и предъявленные для предоставления государственной услуги,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2.6.5. Гражданам обеспечивается возможность выбора способа подачи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при личном обращении в центр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6" w:name="Par161"/>
      <w:bookmarkEnd w:id="6"/>
      <w:r>
        <w:rPr>
          <w:rFonts w:ascii="Arial" w:hAnsi="Arial" w:cs="Arial"/>
          <w:b/>
          <w:bCs/>
          <w:sz w:val="20"/>
          <w:szCs w:val="20"/>
        </w:rPr>
        <w:t>2) при личном обращении в МФЦ;</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почтовой связью;</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с использованием средств факсимильной связи;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7" w:name="Par164"/>
      <w:bookmarkEnd w:id="7"/>
      <w:r>
        <w:rPr>
          <w:rFonts w:ascii="Arial" w:hAnsi="Arial" w:cs="Arial"/>
          <w:b/>
          <w:bCs/>
          <w:sz w:val="20"/>
          <w:szCs w:val="20"/>
        </w:rPr>
        <w:t>5) с использованием средств электронной связи, включая сеть Интернет, в том числе с использованием регионального портала.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2.6.6. Запрещается требовать от заявителя: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 представления документов и информации, которые находятся в распоряжении Комитета, центра занятости населения в соответствии с нормативными правовыми актами Российской Федерации, нормативными правовыми актами края, за исключением документов, включенных в </w:t>
      </w:r>
      <w:r>
        <w:rPr>
          <w:rFonts w:ascii="Arial" w:hAnsi="Arial" w:cs="Arial"/>
          <w:b/>
          <w:bCs/>
          <w:sz w:val="20"/>
          <w:szCs w:val="20"/>
        </w:rPr>
        <w:lastRenderedPageBreak/>
        <w:t xml:space="preserve">определенный </w:t>
      </w:r>
      <w:hyperlink r:id="rId44" w:history="1">
        <w:r>
          <w:rPr>
            <w:rFonts w:ascii="Arial" w:hAnsi="Arial" w:cs="Arial"/>
            <w:b/>
            <w:bCs/>
            <w:color w:val="0000FF"/>
            <w:sz w:val="20"/>
            <w:szCs w:val="20"/>
          </w:rPr>
          <w:t>частью 6 статьи 7</w:t>
        </w:r>
      </w:hyperlink>
      <w:r>
        <w:rPr>
          <w:rFonts w:ascii="Arial" w:hAnsi="Arial" w:cs="Arial"/>
          <w:b/>
          <w:bCs/>
          <w:sz w:val="20"/>
          <w:szCs w:val="20"/>
        </w:rPr>
        <w:t xml:space="preserve"> Федерального закона N 210-ФЗ перечень документов. Заявитель вправе представить указанные документы и информацию в центр занятости населения по собственной инициативе;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 предоставления на бумажном носителе документов и информации, электронные образы которых ранее были заверены в соответствии с </w:t>
      </w:r>
      <w:hyperlink r:id="rId45" w:history="1">
        <w:r>
          <w:rPr>
            <w:rFonts w:ascii="Arial" w:hAnsi="Arial" w:cs="Arial"/>
            <w:b/>
            <w:bCs/>
            <w:color w:val="0000FF"/>
            <w:sz w:val="20"/>
            <w:szCs w:val="20"/>
          </w:rPr>
          <w:t>пунктом 7.2 части 1 статьи 16</w:t>
        </w:r>
      </w:hyperlink>
      <w:r>
        <w:rPr>
          <w:rFonts w:ascii="Arial" w:hAnsi="Arial" w:cs="Arial"/>
          <w:b/>
          <w:bCs/>
          <w:sz w:val="20"/>
          <w:szCs w:val="20"/>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(пп. 2.6.6 в ред. </w:t>
      </w:r>
      <w:hyperlink r:id="rId46"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2.7. Исчерпывающий перечень оснований для отказа в приеме документов, необходимых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края не предусмотрены.</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2.8. Исчерпывающий перечень оснований для приостановления и (или) отказа в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2.8.1. Основаниями для отказа заявителю в предоставлении государственной услуги являются: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8" w:name="Par176"/>
      <w:bookmarkEnd w:id="8"/>
      <w:r>
        <w:rPr>
          <w:rFonts w:ascii="Arial" w:hAnsi="Arial" w:cs="Arial"/>
          <w:b/>
          <w:bCs/>
          <w:sz w:val="20"/>
          <w:szCs w:val="20"/>
        </w:rPr>
        <w:t xml:space="preserve">1) отсутствие документов, предусмотренных </w:t>
      </w:r>
      <w:hyperlink w:anchor="Par126" w:history="1">
        <w:r>
          <w:rPr>
            <w:rFonts w:ascii="Arial" w:hAnsi="Arial" w:cs="Arial"/>
            <w:b/>
            <w:bCs/>
            <w:color w:val="0000FF"/>
            <w:sz w:val="20"/>
            <w:szCs w:val="20"/>
          </w:rPr>
          <w:t>подпунктом 2.6.1 пункта 2.6</w:t>
        </w:r>
      </w:hyperlink>
      <w:r>
        <w:rPr>
          <w:rFonts w:ascii="Arial" w:hAnsi="Arial" w:cs="Arial"/>
          <w:b/>
          <w:bCs/>
          <w:sz w:val="20"/>
          <w:szCs w:val="20"/>
        </w:rPr>
        <w:t xml:space="preserve"> настоящего раздела, либо их несоответствие требованиям, предусмотренным </w:t>
      </w:r>
      <w:hyperlink w:anchor="Par140" w:history="1">
        <w:r>
          <w:rPr>
            <w:rFonts w:ascii="Arial" w:hAnsi="Arial" w:cs="Arial"/>
            <w:b/>
            <w:bCs/>
            <w:color w:val="0000FF"/>
            <w:sz w:val="20"/>
            <w:szCs w:val="20"/>
          </w:rPr>
          <w:t>подпунктом 2.6.4 пункта 2.6</w:t>
        </w:r>
      </w:hyperlink>
      <w:r>
        <w:rPr>
          <w:rFonts w:ascii="Arial" w:hAnsi="Arial" w:cs="Arial"/>
          <w:b/>
          <w:bCs/>
          <w:sz w:val="20"/>
          <w:szCs w:val="20"/>
        </w:rPr>
        <w:t xml:space="preserve"> настоящего раздела;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письменный отказ заявителя от предоставления ему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 неявка заявителя в центр занятости населения в согласованные центром занятости населения в соответствии с </w:t>
      </w:r>
      <w:hyperlink w:anchor="Par221" w:history="1">
        <w:r>
          <w:rPr>
            <w:rFonts w:ascii="Arial" w:hAnsi="Arial" w:cs="Arial"/>
            <w:b/>
            <w:bCs/>
            <w:color w:val="0000FF"/>
            <w:sz w:val="20"/>
            <w:szCs w:val="20"/>
          </w:rPr>
          <w:t>подпунктом 2.14.1 пункта 2.14</w:t>
        </w:r>
      </w:hyperlink>
      <w:r>
        <w:rPr>
          <w:rFonts w:ascii="Arial" w:hAnsi="Arial" w:cs="Arial"/>
          <w:b/>
          <w:bCs/>
          <w:sz w:val="20"/>
          <w:szCs w:val="20"/>
        </w:rPr>
        <w:t xml:space="preserve"> настоящего раздела дату и время предоставления государственной услуги в случае подачи (направления) заявителем заявления о предоставлении государственной услуги способами, предусмотренными </w:t>
      </w:r>
      <w:hyperlink w:anchor="Par161" w:history="1">
        <w:r>
          <w:rPr>
            <w:rFonts w:ascii="Arial" w:hAnsi="Arial" w:cs="Arial"/>
            <w:b/>
            <w:bCs/>
            <w:color w:val="0000FF"/>
            <w:sz w:val="20"/>
            <w:szCs w:val="20"/>
          </w:rPr>
          <w:t>подпунктами 2</w:t>
        </w:r>
      </w:hyperlink>
      <w:r>
        <w:rPr>
          <w:rFonts w:ascii="Arial" w:hAnsi="Arial" w:cs="Arial"/>
          <w:b/>
          <w:bCs/>
          <w:sz w:val="20"/>
          <w:szCs w:val="20"/>
        </w:rPr>
        <w:t xml:space="preserve"> - </w:t>
      </w:r>
      <w:hyperlink w:anchor="Par164" w:history="1">
        <w:r>
          <w:rPr>
            <w:rFonts w:ascii="Arial" w:hAnsi="Arial" w:cs="Arial"/>
            <w:b/>
            <w:bCs/>
            <w:color w:val="0000FF"/>
            <w:sz w:val="20"/>
            <w:szCs w:val="20"/>
          </w:rPr>
          <w:t>5 подпункта 2.6.5 пункта 2.6</w:t>
        </w:r>
      </w:hyperlink>
      <w:r>
        <w:rPr>
          <w:rFonts w:ascii="Arial" w:hAnsi="Arial" w:cs="Arial"/>
          <w:b/>
          <w:bCs/>
          <w:sz w:val="20"/>
          <w:szCs w:val="20"/>
        </w:rPr>
        <w:t xml:space="preserve"> настоящего раздела.</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47"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2.8.2. Основания для приостановления в предоставлении государственной услуги законодательством Российской Федерации, законодательством края не предусмотрены.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2.8.3.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8" w:history="1">
        <w:r>
          <w:rPr>
            <w:rFonts w:ascii="Arial" w:hAnsi="Arial" w:cs="Arial"/>
            <w:b/>
            <w:bCs/>
            <w:color w:val="0000FF"/>
            <w:sz w:val="20"/>
            <w:szCs w:val="20"/>
          </w:rPr>
          <w:t>пунктом 4 части 1 статьи 7</w:t>
        </w:r>
      </w:hyperlink>
      <w:r>
        <w:rPr>
          <w:rFonts w:ascii="Arial" w:hAnsi="Arial" w:cs="Arial"/>
          <w:b/>
          <w:bCs/>
          <w:sz w:val="20"/>
          <w:szCs w:val="20"/>
        </w:rPr>
        <w:t xml:space="preserve"> Федерального закона N 210-ФЗ.</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(пп. 2.8.3 введен </w:t>
      </w:r>
      <w:hyperlink r:id="rId49" w:history="1">
        <w:r>
          <w:rPr>
            <w:rFonts w:ascii="Arial" w:hAnsi="Arial" w:cs="Arial"/>
            <w:b/>
            <w:bCs/>
            <w:color w:val="0000FF"/>
            <w:sz w:val="20"/>
            <w:szCs w:val="20"/>
          </w:rPr>
          <w:t>приказом</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2.9. Размер платы, взимаемой с заявителя при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Государственная услуга предоставляется бесплатно.</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 указанием всех способов обращения и получения результатов)</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2.10.1. Время ожидания в очереди для подачи заявления о предоставлении государственной услуги и предоставлении необходимых документов не может превышать 15 минут.</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2.10.2. Время ожидания предоставления государственной услуги в случае предварительного согласования даты и времени обращения заявителя не должно превышать пяти минут с момента прибытия в центр занятости населения.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2.11. Срок регистрации запроса заявителя о предоставлении государственной услуги, в том числе поступившего посредством электронной почты и с использованием регионального портала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Заявление о предоставлении государственной услуги, в том числе поступившее посредством почтовой связи, с использованием средств факсимильной связи или электронной связи, включая сеть Интернет, регистрируется в день его поступления. При поступлении заявления о предоставлении государственной услуги в выходной или нерабочий праздничный день оно регистрируется на следующий за ним рабочий день.</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4005E" w:rsidRDefault="0094005E" w:rsidP="0094005E">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w:t>
      </w:r>
      <w:hyperlink r:id="rId50"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08.02.2022 N 14)</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2.12.1. Входы в помещения для предоставления государственной услуги оборудуются пандусами, позволяющими обеспечить беспрепятственный доступ инвалидов, включая инвалидов, использующих кресла-коляски.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На территории, прилегающей к месторасположению центра занятости населения, оборудуются места для стоянки автотранспортных средств.</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2.12.2. Помещение, в котором осуществляется предоставление государственной услуги, должно соответствовать санитарным правилам и нормам, иметь естественное или искусственное освещение.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Для ожидания приема, заполнения заявления о предоставлении государственной услуги заявителям отводятся места, оборудованные необходимой мебелью.</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2.12.3. Визуальная, текстовая и мультимедийная информация о предоставлении государственной услуги размещается на стендах центра занятости населения, Едином портале, региональном портале, сайте Комитета.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Для обеспечения удобства и доступности информации, размещаемой на стендах центра занятости населения, стенды располагаются на уровне глаз стоящего человека, при изготовлении информационных материалов для стендов работником центра занятости населения используется шрифт Times New Roman размером не менее N 14.</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2.12.4. Помимо требований к помещениям, в которых предоставляется государственная услуга, для инвалидов в соответствии с законодательством Российской Федерации о социальной защите инвалидов обеспечиваются: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оказание помощи инвалидам в преодолении барьеров, мешающих получению ими государственной услуги наравне с другими лицами.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2.13. Показатели доступности и качества государственной услуги (количество взаимодействий заявителя с должностными лицами и их продолжительность,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2.13.1. Основными показателями доступности государственной услуги являются: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доля заявителей, получивших государственную услугу, в общей численности зарегистрированных в отчетном периоде граждан;</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открытость информации о государственной услуге;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своевременность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точное соблюдение требований законодательства и настоящего Административного регламента при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вежливость и корректность должностного лица Комитета, работника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Количество взаимодействий заявителя с работником центра занятости населения осуществляется не более одного раза.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2.13.2. Основными показателями качества государственной услуги являются: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доля заявителей, удовлетворенных качеством предоставления государственной услуги, в общей численности граждан, получивших государственную услугу;</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отсутствие обоснованных жалоб на решения и на действия (бездействие), принимаемые (осуществляемые) в ходе предоставления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9" w:name="Par221"/>
      <w:bookmarkEnd w:id="9"/>
      <w:r>
        <w:rPr>
          <w:rFonts w:ascii="Arial" w:hAnsi="Arial" w:cs="Arial"/>
          <w:b/>
          <w:bCs/>
          <w:sz w:val="20"/>
          <w:szCs w:val="20"/>
        </w:rPr>
        <w:t>2.14.1. Государственная услуга предоставляется в день личного обращения гражданина в центр занятости населения в порядке очереди.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направлении заявления о предоставлении государственной услуги в центр занятости населения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 предоставление государственной услуги осуществляется по предварительной записи.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2.14.2. Заявление о предоставлении государственной услуги принимается в электронной форме. Государственная услуга предоставляется в электронной форме.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Допускается осуществление в электронной форме административных действий, предусмотренных </w:t>
      </w:r>
      <w:hyperlink w:anchor="Par243" w:history="1">
        <w:r>
          <w:rPr>
            <w:rFonts w:ascii="Arial" w:hAnsi="Arial" w:cs="Arial"/>
            <w:b/>
            <w:bCs/>
            <w:color w:val="0000FF"/>
            <w:sz w:val="20"/>
            <w:szCs w:val="20"/>
          </w:rPr>
          <w:t>подпунктами 3.2.3</w:t>
        </w:r>
      </w:hyperlink>
      <w:r>
        <w:rPr>
          <w:rFonts w:ascii="Arial" w:hAnsi="Arial" w:cs="Arial"/>
          <w:b/>
          <w:bCs/>
          <w:sz w:val="20"/>
          <w:szCs w:val="20"/>
        </w:rPr>
        <w:t xml:space="preserve"> - </w:t>
      </w:r>
      <w:hyperlink w:anchor="Par256" w:history="1">
        <w:r>
          <w:rPr>
            <w:rFonts w:ascii="Arial" w:hAnsi="Arial" w:cs="Arial"/>
            <w:b/>
            <w:bCs/>
            <w:color w:val="0000FF"/>
            <w:sz w:val="20"/>
            <w:szCs w:val="20"/>
          </w:rPr>
          <w:t>3.2.10 пункта 3.2</w:t>
        </w:r>
      </w:hyperlink>
      <w:r>
        <w:rPr>
          <w:rFonts w:ascii="Arial" w:hAnsi="Arial" w:cs="Arial"/>
          <w:b/>
          <w:bCs/>
          <w:sz w:val="20"/>
          <w:szCs w:val="20"/>
        </w:rPr>
        <w:t xml:space="preserve">, </w:t>
      </w:r>
      <w:hyperlink w:anchor="Par265" w:history="1">
        <w:r>
          <w:rPr>
            <w:rFonts w:ascii="Arial" w:hAnsi="Arial" w:cs="Arial"/>
            <w:b/>
            <w:bCs/>
            <w:color w:val="0000FF"/>
            <w:sz w:val="20"/>
            <w:szCs w:val="20"/>
          </w:rPr>
          <w:t>подпунктами 1</w:t>
        </w:r>
      </w:hyperlink>
      <w:r>
        <w:rPr>
          <w:rFonts w:ascii="Arial" w:hAnsi="Arial" w:cs="Arial"/>
          <w:b/>
          <w:bCs/>
          <w:sz w:val="20"/>
          <w:szCs w:val="20"/>
        </w:rPr>
        <w:t xml:space="preserve"> - </w:t>
      </w:r>
      <w:hyperlink w:anchor="Par270" w:history="1">
        <w:r>
          <w:rPr>
            <w:rFonts w:ascii="Arial" w:hAnsi="Arial" w:cs="Arial"/>
            <w:b/>
            <w:bCs/>
            <w:color w:val="0000FF"/>
            <w:sz w:val="20"/>
            <w:szCs w:val="20"/>
          </w:rPr>
          <w:t>6 подпункта 3.3.3</w:t>
        </w:r>
      </w:hyperlink>
      <w:r>
        <w:rPr>
          <w:rFonts w:ascii="Arial" w:hAnsi="Arial" w:cs="Arial"/>
          <w:b/>
          <w:bCs/>
          <w:sz w:val="20"/>
          <w:szCs w:val="20"/>
        </w:rPr>
        <w:t xml:space="preserve">, </w:t>
      </w:r>
      <w:hyperlink w:anchor="Par283" w:history="1">
        <w:r>
          <w:rPr>
            <w:rFonts w:ascii="Arial" w:hAnsi="Arial" w:cs="Arial"/>
            <w:b/>
            <w:bCs/>
            <w:color w:val="0000FF"/>
            <w:sz w:val="20"/>
            <w:szCs w:val="20"/>
          </w:rPr>
          <w:t>подпунктами 3.3.5</w:t>
        </w:r>
      </w:hyperlink>
      <w:r>
        <w:rPr>
          <w:rFonts w:ascii="Arial" w:hAnsi="Arial" w:cs="Arial"/>
          <w:b/>
          <w:bCs/>
          <w:sz w:val="20"/>
          <w:szCs w:val="20"/>
        </w:rPr>
        <w:t xml:space="preserve">, </w:t>
      </w:r>
      <w:hyperlink w:anchor="Par292" w:history="1">
        <w:r>
          <w:rPr>
            <w:rFonts w:ascii="Arial" w:hAnsi="Arial" w:cs="Arial"/>
            <w:b/>
            <w:bCs/>
            <w:color w:val="0000FF"/>
            <w:sz w:val="20"/>
            <w:szCs w:val="20"/>
          </w:rPr>
          <w:t>3.3.6</w:t>
        </w:r>
      </w:hyperlink>
      <w:r>
        <w:rPr>
          <w:rFonts w:ascii="Arial" w:hAnsi="Arial" w:cs="Arial"/>
          <w:b/>
          <w:bCs/>
          <w:sz w:val="20"/>
          <w:szCs w:val="20"/>
        </w:rPr>
        <w:t xml:space="preserve">, </w:t>
      </w:r>
      <w:hyperlink w:anchor="Par294" w:history="1">
        <w:r>
          <w:rPr>
            <w:rFonts w:ascii="Arial" w:hAnsi="Arial" w:cs="Arial"/>
            <w:b/>
            <w:bCs/>
            <w:color w:val="0000FF"/>
            <w:sz w:val="20"/>
            <w:szCs w:val="20"/>
          </w:rPr>
          <w:t>3.3.8</w:t>
        </w:r>
      </w:hyperlink>
      <w:r>
        <w:rPr>
          <w:rFonts w:ascii="Arial" w:hAnsi="Arial" w:cs="Arial"/>
          <w:b/>
          <w:bCs/>
          <w:sz w:val="20"/>
          <w:szCs w:val="20"/>
        </w:rPr>
        <w:t xml:space="preserve"> - </w:t>
      </w:r>
      <w:hyperlink w:anchor="Par297" w:history="1">
        <w:r>
          <w:rPr>
            <w:rFonts w:ascii="Arial" w:hAnsi="Arial" w:cs="Arial"/>
            <w:b/>
            <w:bCs/>
            <w:color w:val="0000FF"/>
            <w:sz w:val="20"/>
            <w:szCs w:val="20"/>
          </w:rPr>
          <w:t>3.3.10 пункта 3.3 раздела 3</w:t>
        </w:r>
      </w:hyperlink>
      <w:r>
        <w:rPr>
          <w:rFonts w:ascii="Arial" w:hAnsi="Arial" w:cs="Arial"/>
          <w:b/>
          <w:bCs/>
          <w:sz w:val="20"/>
          <w:szCs w:val="20"/>
        </w:rPr>
        <w:t xml:space="preserve"> настоящего Административного регламента.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Для осуществления в электронной форме административных действий гражданину необходимо пройти процедуру регистрации в соответствии с правилами регистрации пользователей на Едином портале.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2.14.3. Заявителю обеспечена возможность с использованием регионального портала осуществлять мониторинг хода рассмотрения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2.14.4. При обращении граждан в МФЦ обеспечивается передача заявления о предоставлении государственной услуги в центр занятости населения в порядке и сроки, установленные Соглашением, но не позднее одного рабочего дня, следующего за днем регистрации заявления о предоставлении государственной услуги в МФЦ.</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3. Состав, последовательность и сроки выполнения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выполнения, в том числе особенности выполнения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 а также</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особенности выполнения административных процедур в МФЦ</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3.1. Исчерпывающий перечень административных процедур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Государственная услуга включает следующие административные процедуры: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прием и рассмотрение документов, необходимых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организация и проведение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3.2. Прием и рассмотрение документов, необходимых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3.2.1. Основанием для начала административной процедуры является обращение гражданина в центр занятости населения с заявлением о предоставлении государственной услуги или согласие гражданина с предложением о предоставлении государственной услуги, выданным работником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3.2.2. Должностным лицом, ответственным за выполнение административной процедуры, является работник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0" w:name="Par243"/>
      <w:bookmarkEnd w:id="10"/>
      <w:r>
        <w:rPr>
          <w:rFonts w:ascii="Arial" w:hAnsi="Arial" w:cs="Arial"/>
          <w:b/>
          <w:bCs/>
          <w:sz w:val="20"/>
          <w:szCs w:val="20"/>
        </w:rPr>
        <w:t>3.2.3. Работник центра занятости населения осуществляет прием, рассмотрение заполненного гражданином заявления о предоставлении государственной услуги и документов, представленных при обращении гражданина.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3.2.4. В случае обращения гражданина, ранее зарегистрированного в центре занятости населения в целях поиска подходящей работы или безработным, работник центра занятости населения задает параметры поиска сведений о гражданине в программном комплексе, содержащем регистр получателей государственных услуг, находит соответствующие бланки учетной документации в электронном виде и извлекает из текущего архива центра занятости населения личное дело получателя государственных услуг в области содействия занятости населения (далее - личное дело получателя государственной услуги), анализирует и (или) уточняет сведения о гражданине, содержащиеся в регистре получателей государственных услуг, и осуществляет регистрацию гражданина в программном комплексе.</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1"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3.2.5. В случае обращения гражданина, ранее не зарегистрированного в центре занятости населения в целях поиска подходящей работы или безработного, работник центра занятости населения на основании заявления и документов, предоставленных гражданином, осуществляет внесение в регистр получателей государственных услуг следующих сведений о гражданине: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профессия (специальность), квалификация, должность, вид деятельности;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знания, умения, навыки и компетенции, позволяющие вести профессиональную деятельность, их уровень и объем;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наличие медицинских показаний или медицинских противопоказаний для осуществления отдельных видов деятельности, учебы.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3.2.6. На основании представленных документов и сведений, содержащихся в регистре получателей государственных услуг, работник центра занятости населения принимает решение о предоставлении или об отказе в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Критериями принятия решения о предоставлении государственной услуги являются предъявление гражданином документов, предусмотренных </w:t>
      </w:r>
      <w:hyperlink w:anchor="Par126" w:history="1">
        <w:r>
          <w:rPr>
            <w:rFonts w:ascii="Arial" w:hAnsi="Arial" w:cs="Arial"/>
            <w:b/>
            <w:bCs/>
            <w:color w:val="0000FF"/>
            <w:sz w:val="20"/>
            <w:szCs w:val="20"/>
          </w:rPr>
          <w:t>подпунктом 2.6.1 пункта 2.6 раздела 2</w:t>
        </w:r>
      </w:hyperlink>
      <w:r>
        <w:rPr>
          <w:rFonts w:ascii="Arial" w:hAnsi="Arial" w:cs="Arial"/>
          <w:b/>
          <w:bCs/>
          <w:sz w:val="20"/>
          <w:szCs w:val="20"/>
        </w:rPr>
        <w:t xml:space="preserve"> настоящего Административного регламента, явка заявителя, подавшего заявление о предоставлении государственной услуги в МФЦ либо направившего заявление о предоставлении государственной услуги почтовой связью, с использованием средств факсимильной связи или в электронной форме, в том числе с использованием регионального портала или сайта Комитета, в центр занятости населения в согласованные центром занятости населения в соответствии с </w:t>
      </w:r>
      <w:hyperlink w:anchor="Par221" w:history="1">
        <w:r>
          <w:rPr>
            <w:rFonts w:ascii="Arial" w:hAnsi="Arial" w:cs="Arial"/>
            <w:b/>
            <w:bCs/>
            <w:color w:val="0000FF"/>
            <w:sz w:val="20"/>
            <w:szCs w:val="20"/>
          </w:rPr>
          <w:t>подпунктом 2.14.1 пункта 2.14 раздела 2</w:t>
        </w:r>
      </w:hyperlink>
      <w:r>
        <w:rPr>
          <w:rFonts w:ascii="Arial" w:hAnsi="Arial" w:cs="Arial"/>
          <w:b/>
          <w:bCs/>
          <w:sz w:val="20"/>
          <w:szCs w:val="20"/>
        </w:rPr>
        <w:t xml:space="preserve"> настоящего Административного регламента дату и время предоставления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2"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3.2.7. Работник центра занятости населения информирует гражданина о принятом решении.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1" w:name="Par254"/>
      <w:bookmarkEnd w:id="11"/>
      <w:r>
        <w:rPr>
          <w:rFonts w:ascii="Arial" w:hAnsi="Arial" w:cs="Arial"/>
          <w:b/>
          <w:bCs/>
          <w:sz w:val="20"/>
          <w:szCs w:val="20"/>
        </w:rPr>
        <w:t xml:space="preserve">3.2.8. В случае принятия решения об отказе в предоставлении государственной услуги работник центра занятости населения оформляет решение в письменной форме в соответствии с </w:t>
      </w:r>
      <w:hyperlink w:anchor="Par443" w:history="1">
        <w:r>
          <w:rPr>
            <w:rFonts w:ascii="Arial" w:hAnsi="Arial" w:cs="Arial"/>
            <w:b/>
            <w:bCs/>
            <w:color w:val="0000FF"/>
            <w:sz w:val="20"/>
            <w:szCs w:val="20"/>
          </w:rPr>
          <w:t>приложением</w:t>
        </w:r>
      </w:hyperlink>
      <w:r>
        <w:rPr>
          <w:rFonts w:ascii="Arial" w:hAnsi="Arial" w:cs="Arial"/>
          <w:b/>
          <w:bCs/>
          <w:sz w:val="20"/>
          <w:szCs w:val="20"/>
        </w:rPr>
        <w:t xml:space="preserve"> к настоящему Административному регламенту с указанием причины отказа, выдает его заявителю в день обращения либо направляет его на почтовый адрес или адрес электронной почты (при наличии), указанный заявителем при обращении в центр занятости населения, в течение пяти рабочих дней с момента принятия решения.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3.2.9. Работник центра занятости населения вносит в регистр получателей государственных услуг с использованием программного комплекса сведения о получении заявления о предоставлении государственной услуги, приобщает к личному делу получателя государственной услуги заявление или предложение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2" w:name="Par256"/>
      <w:bookmarkEnd w:id="12"/>
      <w:r>
        <w:rPr>
          <w:rFonts w:ascii="Arial" w:hAnsi="Arial" w:cs="Arial"/>
          <w:b/>
          <w:bCs/>
          <w:sz w:val="20"/>
          <w:szCs w:val="20"/>
        </w:rPr>
        <w:t xml:space="preserve">3.2.10. В случае принятия решения о предоставлении государственной услуги работник центра занятости населения выводит на печатающее устройство бланк карточки персонального учета гражданина, обратившегося за предоставлением государственной услуги, в соответствии с </w:t>
      </w:r>
      <w:hyperlink r:id="rId53" w:history="1">
        <w:r>
          <w:rPr>
            <w:rFonts w:ascii="Arial" w:hAnsi="Arial" w:cs="Arial"/>
            <w:b/>
            <w:bCs/>
            <w:color w:val="0000FF"/>
            <w:sz w:val="20"/>
            <w:szCs w:val="20"/>
          </w:rPr>
          <w:t>формой</w:t>
        </w:r>
      </w:hyperlink>
      <w:r>
        <w:rPr>
          <w:rFonts w:ascii="Arial" w:hAnsi="Arial" w:cs="Arial"/>
          <w:b/>
          <w:bCs/>
          <w:sz w:val="20"/>
          <w:szCs w:val="20"/>
        </w:rPr>
        <w:t>, установленной приложением N 10 к Приказу Минтруда N 738н.</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4"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08.02.2022 N 14)</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3.2.11. Максимальный срок выполнения административный действий, предусмотренных </w:t>
      </w:r>
      <w:hyperlink w:anchor="Par243" w:history="1">
        <w:r>
          <w:rPr>
            <w:rFonts w:ascii="Arial" w:hAnsi="Arial" w:cs="Arial"/>
            <w:b/>
            <w:bCs/>
            <w:color w:val="0000FF"/>
            <w:sz w:val="20"/>
            <w:szCs w:val="20"/>
          </w:rPr>
          <w:t>подпунктами 3.2.3</w:t>
        </w:r>
      </w:hyperlink>
      <w:r>
        <w:rPr>
          <w:rFonts w:ascii="Arial" w:hAnsi="Arial" w:cs="Arial"/>
          <w:b/>
          <w:bCs/>
          <w:sz w:val="20"/>
          <w:szCs w:val="20"/>
        </w:rPr>
        <w:t xml:space="preserve"> - </w:t>
      </w:r>
      <w:hyperlink w:anchor="Par256" w:history="1">
        <w:r>
          <w:rPr>
            <w:rFonts w:ascii="Arial" w:hAnsi="Arial" w:cs="Arial"/>
            <w:b/>
            <w:bCs/>
            <w:color w:val="0000FF"/>
            <w:sz w:val="20"/>
            <w:szCs w:val="20"/>
          </w:rPr>
          <w:t>3.2.10</w:t>
        </w:r>
      </w:hyperlink>
      <w:r>
        <w:rPr>
          <w:rFonts w:ascii="Arial" w:hAnsi="Arial" w:cs="Arial"/>
          <w:b/>
          <w:bCs/>
          <w:sz w:val="20"/>
          <w:szCs w:val="20"/>
        </w:rPr>
        <w:t xml:space="preserve"> настоящего пункта, не должен превышать 10 минут.</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3.2.12. Результатом административной процедуры является принятие решения о предоставлении государственной услуги либо об отказе в ее предоставлении.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3.3. Организация и проведение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3.3.1. Основанием для начала административной процедуры является решение о предоставлении государственной услуги с регистрацией гражданина в программном комплексе.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3.3.2. Должностным лицом, ответственным за выполнение административной процедуры, является работник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3" w:name="Par264"/>
      <w:bookmarkEnd w:id="13"/>
      <w:r>
        <w:rPr>
          <w:rFonts w:ascii="Arial" w:hAnsi="Arial" w:cs="Arial"/>
          <w:b/>
          <w:bCs/>
          <w:sz w:val="20"/>
          <w:szCs w:val="20"/>
        </w:rPr>
        <w:t>3.3.3. Работник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4" w:name="Par265"/>
      <w:bookmarkEnd w:id="14"/>
      <w:r>
        <w:rPr>
          <w:rFonts w:ascii="Arial" w:hAnsi="Arial" w:cs="Arial"/>
          <w:b/>
          <w:bCs/>
          <w:sz w:val="20"/>
          <w:szCs w:val="20"/>
        </w:rPr>
        <w:t>1) информирует гражданина о порядке предоставления государственной услуги, направлениях профессиональной ориентации;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знакомит гражданина с методами, методиками, используемыми при профессиональной ориентации граждан, формами тренингов и технологий профессиональной ориентации граждан;</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предлагает гражданину пройти тестирование (анкетирование) по методикам, используемым при профессиональной ориентации граждан, выбрать способ тестирования (с использованием соответствующего программного обеспечения или в письменной форме);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4) проводит тестирование (анкетирование) в соответствии с выбранным гражданином способом;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осуществляет обработку материалов тестирования (анкетирования) гражданина;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5" w:name="Par270"/>
      <w:bookmarkEnd w:id="15"/>
      <w:r>
        <w:rPr>
          <w:rFonts w:ascii="Arial" w:hAnsi="Arial" w:cs="Arial"/>
          <w:b/>
          <w:bCs/>
          <w:sz w:val="20"/>
          <w:szCs w:val="20"/>
        </w:rPr>
        <w:t>6) предлагает гражданину пройти тренинг по профессиональной ориентации;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проводит тренинг по профессиональной ориентации при согласии гражданина;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подводит итоги тренинга по профессиональной ориентации и обсуждает его результаты с гражданином.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3.3.4. Работник центра занятости населения на основании результатов тестирования и тренинга проводит профессиональную консультацию с использованием методов интервьюирования (беседы), включая выявление: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факторов мотивации к выбору:</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вида профессиональной (трудовой, служебной) деятельности (далее - профессиональная деятельность);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профессии (специальности) для профессионального обучения или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знаний о:</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содержании и условиях труда выбираемой профессии;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требованиях к профессиональным знаниям, умениям и навыкам, уровне и объеме компетенций, позволяющих вести профессиональную деятельность или выполнять работу по конкретной профессии или специальности;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способах достижения успешности в профессиональной или предпринимательской деятельности;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профессиональных устремлений, предпочтений, способностей, физических и (или) психологических качеств гражданина;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соответствия профессиональным стандартам, требованиям,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квалификационным требованиям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6" w:name="Par283"/>
      <w:bookmarkEnd w:id="16"/>
      <w:r>
        <w:rPr>
          <w:rFonts w:ascii="Arial" w:hAnsi="Arial" w:cs="Arial"/>
          <w:b/>
          <w:bCs/>
          <w:sz w:val="20"/>
          <w:szCs w:val="20"/>
        </w:rPr>
        <w:t>3.3.5. Работник центра занятости населения знакомит гражданина: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с результатами тестирования (анкетирования);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с возможными видами профессиональной деятельности, занятости и компетенциями, позволяющими вести профессиональную деятельность в определенной сфере и (или) выполнять работу по конкретным профессиям, специальностям;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с возможными направлениями прохождения профессионального обучения и (или) получения дополнительного профессионального образования, наиболее соответствующими способностям гражданина, его физическим и (или) психологическим качествам, ограниченным возможностям здоровья;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со спросом и предложением на рынке труда, прогнозом баланса трудовых ресурсов, прогнозной потребностью рынка труда по профессиям, специальностям и направлениям подготовки;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 с профессиональными стандартами, требованиями, предусмотренными Единым тарифно-квалификационным справочником работ и профессий рабочих и Единым квалификационным </w:t>
      </w:r>
      <w:r>
        <w:rPr>
          <w:rFonts w:ascii="Arial" w:hAnsi="Arial" w:cs="Arial"/>
          <w:b/>
          <w:bCs/>
          <w:sz w:val="20"/>
          <w:szCs w:val="20"/>
        </w:rPr>
        <w:lastRenderedPageBreak/>
        <w:t>справочником должностей руководителей, специалистов и служащих, или квалификационными требованиями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с профессиограммами, видеофильмами и (или) аудиозаписями, содержащими информацию о выбранных гражданином видах профессиональной деятельности, занятости и компетенциях, позволяющих вести профессиональную деятельность в определенной сфере и (или) выполнять работу по конкретным профессиям, специальностям;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с федеральными государственными образовательными стандартами, образовательными стандартами, федеральными государственными требованиями, образовательными программами, примерными основными образовательными программами, дополнительными профессиональными программами по выбранным гражданином направлениям прохождения профессионального обучения и (или) получения дополнительного профессионального образования;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с перечнем организаций, осуществляющих образовательную деятельность по профессиям, специальностям и направлениям подготовки (далее - перечень образовательных организаций), с указанием квалификации, присваиваемой по соответствующим профессиям, специальностям и направлениям подготовки, условий целевого приема и заключения договора о целевом обучении, а также с перечнем образовательных организаций, в которых созданы специальные условия для получения образования обучающимися с ограниченными возможностями здоровья (при необходимости).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7" w:name="Par292"/>
      <w:bookmarkEnd w:id="17"/>
      <w:r>
        <w:rPr>
          <w:rFonts w:ascii="Arial" w:hAnsi="Arial" w:cs="Arial"/>
          <w:b/>
          <w:bCs/>
          <w:sz w:val="20"/>
          <w:szCs w:val="20"/>
        </w:rPr>
        <w:t>3.3.6. Работник центра занятости населения подготавливает и выдает гражданину рекомендации, содержащие перечень видов профессиональной деятельности, занятости и компетенций, позволяющие вести профессиональную деятельность в определенной сфере и (или) выполнять работу по конкретным профессиям, специальностям, возможных направлений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3.3.7. Работник центра занятости населения совместно с гражданином обсуждает рекомендации и определяет направления действий гражданина по их реализации.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8" w:name="Par294"/>
      <w:bookmarkEnd w:id="18"/>
      <w:r>
        <w:rPr>
          <w:rFonts w:ascii="Arial" w:hAnsi="Arial" w:cs="Arial"/>
          <w:b/>
          <w:bCs/>
          <w:sz w:val="20"/>
          <w:szCs w:val="20"/>
        </w:rPr>
        <w:t xml:space="preserve">3.3.8. Работник центра занятости населения оформляет и выдает (направляет) гражданину заключение о предоставлении государственной услуги, содержащее рекомендуемые виды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(или) получения профессионального образования,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 по </w:t>
      </w:r>
      <w:hyperlink r:id="rId55" w:history="1">
        <w:r>
          <w:rPr>
            <w:rFonts w:ascii="Arial" w:hAnsi="Arial" w:cs="Arial"/>
            <w:b/>
            <w:bCs/>
            <w:color w:val="0000FF"/>
            <w:sz w:val="20"/>
            <w:szCs w:val="20"/>
          </w:rPr>
          <w:t>форме</w:t>
        </w:r>
      </w:hyperlink>
      <w:r>
        <w:rPr>
          <w:rFonts w:ascii="Arial" w:hAnsi="Arial" w:cs="Arial"/>
          <w:b/>
          <w:bCs/>
          <w:sz w:val="20"/>
          <w:szCs w:val="20"/>
        </w:rPr>
        <w:t>, установленной приложением N 13 к Приказу Минтруда N 738н.</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6"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08.02.2022 N 14)</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3.3.9. Работник центра занятости населения приобщает к личному делу получателя государственной услуги экземпляр заключения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19" w:name="Par297"/>
      <w:bookmarkEnd w:id="19"/>
      <w:r>
        <w:rPr>
          <w:rFonts w:ascii="Arial" w:hAnsi="Arial" w:cs="Arial"/>
          <w:b/>
          <w:bCs/>
          <w:sz w:val="20"/>
          <w:szCs w:val="20"/>
        </w:rPr>
        <w:t>3.3.10. Работник центра занятости населения вносит результаты выполнения административных действий в регистр получателей государственных услуг.</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3.3.11. Максимальный срок выполнения административный действий, предусмотренных </w:t>
      </w:r>
      <w:hyperlink w:anchor="Par264" w:history="1">
        <w:r>
          <w:rPr>
            <w:rFonts w:ascii="Arial" w:hAnsi="Arial" w:cs="Arial"/>
            <w:b/>
            <w:bCs/>
            <w:color w:val="0000FF"/>
            <w:sz w:val="20"/>
            <w:szCs w:val="20"/>
          </w:rPr>
          <w:t>подпунктами 3.3.3</w:t>
        </w:r>
      </w:hyperlink>
      <w:r>
        <w:rPr>
          <w:rFonts w:ascii="Arial" w:hAnsi="Arial" w:cs="Arial"/>
          <w:b/>
          <w:bCs/>
          <w:sz w:val="20"/>
          <w:szCs w:val="20"/>
        </w:rPr>
        <w:t xml:space="preserve"> - </w:t>
      </w:r>
      <w:hyperlink w:anchor="Par297" w:history="1">
        <w:r>
          <w:rPr>
            <w:rFonts w:ascii="Arial" w:hAnsi="Arial" w:cs="Arial"/>
            <w:b/>
            <w:bCs/>
            <w:color w:val="0000FF"/>
            <w:sz w:val="20"/>
            <w:szCs w:val="20"/>
          </w:rPr>
          <w:t>3.3.10</w:t>
        </w:r>
      </w:hyperlink>
      <w:r>
        <w:rPr>
          <w:rFonts w:ascii="Arial" w:hAnsi="Arial" w:cs="Arial"/>
          <w:b/>
          <w:bCs/>
          <w:sz w:val="20"/>
          <w:szCs w:val="20"/>
        </w:rPr>
        <w:t xml:space="preserve"> настоящего пункта, без учета времени тестирования (анкетирования) и тренинга - 60 минут.</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3.3.12. Результатом административной процедуры является выдача гражданину заключения о предоставлении государственной услуги, содержащего рекомендации.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lastRenderedPageBreak/>
        <w:t>3.4. Особенности выполнения административных процедур по приему в МФЦ и передаче в центр занятости населения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Выполнение административных процедур в МФЦ осуществляется в рамках Соглашения.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3"/>
        <w:rPr>
          <w:rFonts w:ascii="Arial" w:hAnsi="Arial" w:cs="Arial"/>
          <w:b/>
          <w:bCs/>
          <w:sz w:val="20"/>
          <w:szCs w:val="20"/>
        </w:rPr>
      </w:pPr>
      <w:r>
        <w:rPr>
          <w:rFonts w:ascii="Arial" w:hAnsi="Arial" w:cs="Arial"/>
          <w:b/>
          <w:bCs/>
          <w:sz w:val="20"/>
          <w:szCs w:val="20"/>
        </w:rPr>
        <w:t>3.4.1. Прием и регистрация заявления о предоставлении государственной услуги и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3.4.1.1. Основанием для начала административной процедуры является обращение заявителя в МФЦ с заявлением о предоставлении государственной услуги и документом, удостоверяющим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3.4.1.2. Должностным лицом, ответственным за выполнение административной процедуры, является работник МФЦ.</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3.4.1.3. Работник МФЦ в момент обращения заявителя: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устанавливает личность гражданина на основании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оценивает правильность оформления заявления о предоставлении государственной услуги, сверяет данные представленного документа, удостоверяющего личность, с данными, указанными в заявлении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принимает заявление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проставляет в присутствии заявителя отметку на заявлении о предоставлении государственной услуги о соответствии данных, указанных в заявлении, данным представленного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формирует электронный образ заявления о предоставлении государственной услуги и копии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регистрирует заявление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выдает заявителю расписку-уведомление о приеме и регистрации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3.4.1.4. Результатом административной процедуры является прием заявления о предоставлении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3"/>
        <w:rPr>
          <w:rFonts w:ascii="Arial" w:hAnsi="Arial" w:cs="Arial"/>
          <w:b/>
          <w:bCs/>
          <w:sz w:val="20"/>
          <w:szCs w:val="20"/>
        </w:rPr>
      </w:pPr>
      <w:r>
        <w:rPr>
          <w:rFonts w:ascii="Arial" w:hAnsi="Arial" w:cs="Arial"/>
          <w:b/>
          <w:bCs/>
          <w:sz w:val="20"/>
          <w:szCs w:val="20"/>
        </w:rPr>
        <w:t>3.4.2. Передача заявления о предоставлении государственной услуги и документа, удостоверяющего личность, в центр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3.4.2.1. Основанием для начала административной процедуры является прием заявления о предоставлении государственной услуги и документа, удостоверяющего личность, в МФЦ.</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3.4.2.2. Должностным лицом, ответственным за выполнение административной процедуры, является работник МФЦ.</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3.4.2.3. Работник МФЦ в день приема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подписывает электронный образ заявления о предоставлении государственной услуги и копии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передает в центр занятости населения электронные образы заявлений о предоставлении государственной услуги и копий документов, удостоверяющих личность, по защищенным каналам связи в согласованном формате, заверенные усиленной квалифицированной электронной подписью.</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невозможности осуществления взаимодействия в электронном виде работник МФЦ не позднее следующего рабочего дня со дня приема заявления о предоставлении государственной услуги передает в центр занятости населения заявление о предоставлении государственной услуги и заверенную работником МФЦ копию документа, удостоверяющего личность, на бумажном носителе.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3.4.2.4. Результатом административной процедуры является передача в центр занятости населения заявления о предоставлении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3"/>
        <w:rPr>
          <w:rFonts w:ascii="Arial" w:hAnsi="Arial" w:cs="Arial"/>
          <w:b/>
          <w:bCs/>
          <w:sz w:val="20"/>
          <w:szCs w:val="20"/>
        </w:rPr>
      </w:pPr>
      <w:r>
        <w:rPr>
          <w:rFonts w:ascii="Arial" w:hAnsi="Arial" w:cs="Arial"/>
          <w:b/>
          <w:bCs/>
          <w:sz w:val="20"/>
          <w:szCs w:val="20"/>
        </w:rPr>
        <w:t>3.4.3. Принятие центром занятости населения решения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3.4.3.1. Основанием для начала административной процедуры является поступление от МФЦ в центр занятости населения заявления о предоставлении государственной услуги и копии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3.4.3.2. Должностным лицом, ответственным за выполнение административной процедуры, является работник центра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3.4.3.3. Работник центра занятости населения не позднее следующего рабочего дня со дня поступления в центр занятости населения заявления о предоставлении государственной услуги и копии документа, удостоверяющего личность:</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задает параметры поиска сведений о заявителе в регистре получателей государственных услуг;</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 в случае наличия оснований, предусмотренных </w:t>
      </w:r>
      <w:hyperlink w:anchor="Par176" w:history="1">
        <w:r>
          <w:rPr>
            <w:rFonts w:ascii="Arial" w:hAnsi="Arial" w:cs="Arial"/>
            <w:b/>
            <w:bCs/>
            <w:color w:val="0000FF"/>
            <w:sz w:val="20"/>
            <w:szCs w:val="20"/>
          </w:rPr>
          <w:t>подпунктом 1 подпункта 2.8.1 пункта 2.8 раздела 2</w:t>
        </w:r>
      </w:hyperlink>
      <w:r>
        <w:rPr>
          <w:rFonts w:ascii="Arial" w:hAnsi="Arial" w:cs="Arial"/>
          <w:b/>
          <w:bCs/>
          <w:sz w:val="20"/>
          <w:szCs w:val="20"/>
        </w:rPr>
        <w:t xml:space="preserve"> настоящего Административного регламента, принимает решение об отказе в предоставлении государственной услуги, оформляя и направляя указанное решение в порядке и сроки, предусмотренные </w:t>
      </w:r>
      <w:hyperlink w:anchor="Par254" w:history="1">
        <w:r>
          <w:rPr>
            <w:rFonts w:ascii="Arial" w:hAnsi="Arial" w:cs="Arial"/>
            <w:b/>
            <w:bCs/>
            <w:color w:val="0000FF"/>
            <w:sz w:val="20"/>
            <w:szCs w:val="20"/>
          </w:rPr>
          <w:t>подпунктом 3.2.8 пункта 3.2</w:t>
        </w:r>
      </w:hyperlink>
      <w:r>
        <w:rPr>
          <w:rFonts w:ascii="Arial" w:hAnsi="Arial" w:cs="Arial"/>
          <w:b/>
          <w:bCs/>
          <w:sz w:val="20"/>
          <w:szCs w:val="20"/>
        </w:rPr>
        <w:t xml:space="preserve"> настоящего раздела;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 в случае отсутствия оснований, предусмотренных </w:t>
      </w:r>
      <w:hyperlink w:anchor="Par176" w:history="1">
        <w:r>
          <w:rPr>
            <w:rFonts w:ascii="Arial" w:hAnsi="Arial" w:cs="Arial"/>
            <w:b/>
            <w:bCs/>
            <w:color w:val="0000FF"/>
            <w:sz w:val="20"/>
            <w:szCs w:val="20"/>
          </w:rPr>
          <w:t>подпунктом 1 подпункта 2.8.1 пункта 2.8 раздела 2</w:t>
        </w:r>
      </w:hyperlink>
      <w:r>
        <w:rPr>
          <w:rFonts w:ascii="Arial" w:hAnsi="Arial" w:cs="Arial"/>
          <w:b/>
          <w:bCs/>
          <w:sz w:val="20"/>
          <w:szCs w:val="20"/>
        </w:rPr>
        <w:t xml:space="preserve"> настоящего Административного регламента, приглашает по телефону заявителя посетить центр занятости населения в согласованные центром занятости населения в соответствии с </w:t>
      </w:r>
      <w:hyperlink w:anchor="Par221" w:history="1">
        <w:r>
          <w:rPr>
            <w:rFonts w:ascii="Arial" w:hAnsi="Arial" w:cs="Arial"/>
            <w:b/>
            <w:bCs/>
            <w:color w:val="0000FF"/>
            <w:sz w:val="20"/>
            <w:szCs w:val="20"/>
          </w:rPr>
          <w:t>подпунктом 2.14.1 пункта 2.14 раздела 2</w:t>
        </w:r>
      </w:hyperlink>
      <w:r>
        <w:rPr>
          <w:rFonts w:ascii="Arial" w:hAnsi="Arial" w:cs="Arial"/>
          <w:b/>
          <w:bCs/>
          <w:sz w:val="20"/>
          <w:szCs w:val="20"/>
        </w:rPr>
        <w:t xml:space="preserve"> настоящего Административного регламента дату и время предоставления государственной услуги; при невозможности приглашения по телефону направляет приглашение на почтовый адрес или адрес электронной почты (при наличии) заявителя.</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7"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3.4.3.4. Результатом административной процедуры является приглашение заявителя посетить центр занятости населения в согласованные центром занятости населения в соответствии с </w:t>
      </w:r>
      <w:hyperlink w:anchor="Par221" w:history="1">
        <w:r>
          <w:rPr>
            <w:rFonts w:ascii="Arial" w:hAnsi="Arial" w:cs="Arial"/>
            <w:b/>
            <w:bCs/>
            <w:color w:val="0000FF"/>
            <w:sz w:val="20"/>
            <w:szCs w:val="20"/>
          </w:rPr>
          <w:t>подпунктом 2.14.1 пункта 2.14 раздела 2</w:t>
        </w:r>
      </w:hyperlink>
      <w:r>
        <w:rPr>
          <w:rFonts w:ascii="Arial" w:hAnsi="Arial" w:cs="Arial"/>
          <w:b/>
          <w:bCs/>
          <w:sz w:val="20"/>
          <w:szCs w:val="20"/>
        </w:rPr>
        <w:t xml:space="preserve"> настоящего Административного регламента дату и время предоставления государственной услуги либо решение об отказе в предоставлении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8"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4. Формы контроля за исполнением</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4.1.1. 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4.1.2. Текущий контроль за предоставлением государственной услуги осуществляется путем проведения проверок соблюдения и исполнения работником центра занятости населения настоящего Административного регламента.</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4.2. 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4.2.1. Для осуществления контроля за соблюдением полноты и качества предоставления государственной услуги Комитетом проводятся плановые и внеплановые проверки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4.2.2.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 в рамках исполнения полномочия по контролю за обеспечением государственных гарантий в области содействия занятости населения.</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59"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4.2.3. Плановые проверки осуществляются не чаще одного раза в два года на основании годовых планов проверок центров занятости населения в целях контроля за обеспечением государственных гарантий в области содействия занятости населения.</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60"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4.2.4. Внеплановые проверки проводятся на основании решения председателя Комитета в случаях:</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истечения срока исполнения центром занятости населения ранее выданного приказа об устранении выявленного нарушения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крае.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4.2.5. Проверки проводятся уполномоченными государственными гражданскими служащими Комитета, а также государственными гражданскими служащими и (или) работниками, замещающими должности, не являющиеся должностями государственной гражданской службы, структурных подразделений Комитета, на которых возложены функции по осуществлению в отношении центров занятости населения текущего контроля (далее - должностные лица, уполномоченные на проведение проверки).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4.2.6. Результаты плановой (внеплановой) проверки, проведенной должностными лицами, уполномоченными на проведение проверки, оформляются в виде акта, в который вносятся факты нарушений законодательства о занятости населения. Если в результате проверки были выявлены факты нарушений, в отношении центра занятости населения издается приказ Комитета об устранении нарушений законодательства о занятости населения.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выявления по результатам проверки действий (бездействия), содержащих признаки состава административного правонарушения, материалы проверки в течение трех рабочих дней с момента выявления указанных правонарушений направляются в орган государственной власти, уполномоченный рассматривать дела о таких административных правонарушениях, а в случае выявления действий (бездействия), содержащих признаки состава преступления, - в органы предварительного расследования.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4.2.7. Проведение проверок, оформление актов проверок, доведение до заинтересованных лиц результатов проверок, издание приказов Комитета об устранении нарушений законодательства о занятости населения и применение мер ответственности к лицам, допустившим нарушения, осуществляются в порядке и сроки, установленные </w:t>
      </w:r>
      <w:hyperlink r:id="rId61" w:history="1">
        <w:r>
          <w:rPr>
            <w:rFonts w:ascii="Arial" w:hAnsi="Arial" w:cs="Arial"/>
            <w:b/>
            <w:bCs/>
            <w:color w:val="0000FF"/>
            <w:sz w:val="20"/>
            <w:szCs w:val="20"/>
          </w:rPr>
          <w:t>Порядком</w:t>
        </w:r>
      </w:hyperlink>
      <w:r>
        <w:rPr>
          <w:rFonts w:ascii="Arial" w:hAnsi="Arial" w:cs="Arial"/>
          <w:b/>
          <w:bCs/>
          <w:sz w:val="20"/>
          <w:szCs w:val="20"/>
        </w:rPr>
        <w:t xml:space="preserve"> осуществления контроля за обеспечением государственных гарантий в области содействия занятости населения, утвержденным приказом Комитета от 27 декабря 2018 г. N 197.</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62"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4.2.8.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 xml:space="preserve">(пп. 4.2.8 введен </w:t>
      </w:r>
      <w:hyperlink r:id="rId63" w:history="1">
        <w:r>
          <w:rPr>
            <w:rFonts w:ascii="Arial" w:hAnsi="Arial" w:cs="Arial"/>
            <w:b/>
            <w:bCs/>
            <w:color w:val="0000FF"/>
            <w:sz w:val="20"/>
            <w:szCs w:val="20"/>
          </w:rPr>
          <w:t>приказом</w:t>
        </w:r>
      </w:hyperlink>
      <w:r>
        <w:rPr>
          <w:rFonts w:ascii="Arial" w:hAnsi="Arial" w:cs="Arial"/>
          <w:b/>
          <w:bCs/>
          <w:sz w:val="20"/>
          <w:szCs w:val="20"/>
        </w:rPr>
        <w:t xml:space="preserve"> Комитета по труду и занятости населения Правительства Хабаровского края от 03.09.2021 N 112)</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4.3.1. Персональная ответственность работника центра занятости населения предусматривается его должностной инструкцией.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4.3.2. Персональная ответственность должностного лица Комитета предусматривается должностным регламентом (должностной инструкцией).</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5. Досудебный (внесудебный) порядок обжалования решений</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действий (бездействия) органа, предоставляющего</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государственную услугу, а также должностных лиц,</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государственных гражданских служащих</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ходе предоставления государственной услуги заявитель вправе обжаловать в досудебном (внесудебном) порядке действия (бездействие) и решения, принятые (осуществляемые) в ходе предоставления государственной услуги.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5.2. Предмет досудебного (внесудебного) обжалования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Заявитель вправе обратиться с жалобой, в том числе в следующих случаях:</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нарушение срока регистрации заявления о предоставлении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нарушение срока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края для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края для предоставления государственной услуги, у заявителя;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7) отказ центра занятости населения, работника центра занятости населения,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8) нарушение срока или порядка выдачи документов по результатам предоставления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4" w:history="1">
        <w:r>
          <w:rPr>
            <w:rFonts w:ascii="Arial" w:hAnsi="Arial" w:cs="Arial"/>
            <w:b/>
            <w:bCs/>
            <w:color w:val="0000FF"/>
            <w:sz w:val="20"/>
            <w:szCs w:val="20"/>
          </w:rPr>
          <w:t>пунктом 4 части 1 статьи 7</w:t>
        </w:r>
      </w:hyperlink>
      <w:r>
        <w:rPr>
          <w:rFonts w:ascii="Arial" w:hAnsi="Arial" w:cs="Arial"/>
          <w:b/>
          <w:bCs/>
          <w:sz w:val="20"/>
          <w:szCs w:val="20"/>
        </w:rPr>
        <w:t xml:space="preserve"> Федерального закона N 210-ФЗ.</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5.3. Органы исполнительной власти и уполномоченные на рассмотрение жалобы должностные лица, которым может быть направлена жалоба</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5.3.1. Жалоба на решения и действия (бездействие), принятые (осуществляемые) в ходе предоставления государственной услуги, должна соответствовать требованиям, предусмотренным </w:t>
      </w:r>
      <w:hyperlink r:id="rId65" w:history="1">
        <w:r>
          <w:rPr>
            <w:rFonts w:ascii="Arial" w:hAnsi="Arial" w:cs="Arial"/>
            <w:b/>
            <w:bCs/>
            <w:color w:val="0000FF"/>
            <w:sz w:val="20"/>
            <w:szCs w:val="20"/>
          </w:rPr>
          <w:t>частью 5 статьи 11[2]</w:t>
        </w:r>
      </w:hyperlink>
      <w:r>
        <w:rPr>
          <w:rFonts w:ascii="Arial" w:hAnsi="Arial" w:cs="Arial"/>
          <w:b/>
          <w:bCs/>
          <w:sz w:val="20"/>
          <w:szCs w:val="20"/>
        </w:rPr>
        <w:t xml:space="preserve"> Федерального закона N 210-ФЗ, подается в письменной форме в Комитет, жалоба на решения председателя Комитета подается в Правительство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20" w:name="Par388"/>
      <w:bookmarkEnd w:id="20"/>
      <w:r>
        <w:rPr>
          <w:rFonts w:ascii="Arial" w:hAnsi="Arial" w:cs="Arial"/>
          <w:b/>
          <w:bCs/>
          <w:sz w:val="20"/>
          <w:szCs w:val="20"/>
        </w:rPr>
        <w:t>5.3.2. Жалоба может быть направлена по почте, через МФЦ, с использованием сети Интернет, Единого портала, регионального портала, сайта Комитета, а также может быть принята при личном обращении заявителя.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5.4. Права заявителей на получение информации и документов, необходимых для обоснования и рассмотрения жалобы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При рассмотрении жалобы должностным лицом Комитета, наделенным полномочиями по рассмотрению жалобы, заявитель имеет право:</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обращаться с просьбой об истребовании дополнительных документов, в том числе в электронной форме;</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5.5. Сроки рассмотрения жалобы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Поступившая жалоба подлежит регистрации не позднее следующего рабочего дня со дня ее поступления. Жалоба подлежит рассмотрению должностным лицом Комитета, наделенным полномочиями по рассмотрению жалоб,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5.6. Результат рассмотрения жалобы, в том числе требования к содержанию ответа по результатам рассмотрения жалобы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bookmarkStart w:id="21" w:name="Par399"/>
      <w:bookmarkEnd w:id="21"/>
      <w:r>
        <w:rPr>
          <w:rFonts w:ascii="Arial" w:hAnsi="Arial" w:cs="Arial"/>
          <w:b/>
          <w:bCs/>
          <w:sz w:val="20"/>
          <w:szCs w:val="20"/>
        </w:rPr>
        <w:t>5.6.1. По результатам рассмотрения жалобы Комитетом принимается одно из следующих решений: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2) в удовлетворении жалобы отказывается.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5.6.2. Требования к содержанию ответа по результатам рассмотрения жалобы: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1) текст ответа должен излагаться четко, последовательно, кратко, исчерпывающе давать пояснения на все поставленные в жалобе вопросы;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2) при подтверждении фактов, изложенных в жалобе, в ответе следует указать, какие меры приняты по жалобе. В случае признания жалобы подлежащей удовлетворению в ответе заявителю дается информация о действиях Комитета в целях незамедлительного устранения выявленных </w:t>
      </w:r>
      <w:r>
        <w:rPr>
          <w:rFonts w:ascii="Arial" w:hAnsi="Arial" w:cs="Arial"/>
          <w:b/>
          <w:bCs/>
          <w:sz w:val="20"/>
          <w:szCs w:val="20"/>
        </w:rPr>
        <w:lastRenderedPageBreak/>
        <w:t>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4) в левом нижнем углу ответа обязательно указывается фамилия, имя, отчество (последнее - при наличии) исполнителя и номер его служебного телефона.</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outlineLvl w:val="2"/>
        <w:rPr>
          <w:rFonts w:ascii="Arial" w:hAnsi="Arial" w:cs="Arial"/>
          <w:b/>
          <w:bCs/>
          <w:sz w:val="20"/>
          <w:szCs w:val="20"/>
        </w:rPr>
      </w:pPr>
      <w:r>
        <w:rPr>
          <w:rFonts w:ascii="Arial" w:hAnsi="Arial" w:cs="Arial"/>
          <w:b/>
          <w:bCs/>
          <w:sz w:val="20"/>
          <w:szCs w:val="20"/>
        </w:rPr>
        <w:t>5.7. Порядок информирования заявителя о результатах рассмотрения жалобы</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 xml:space="preserve">5.7.1. Не позднее дня, следующего за днем принятия решения, указанного в </w:t>
      </w:r>
      <w:hyperlink w:anchor="Par399" w:history="1">
        <w:r>
          <w:rPr>
            <w:rFonts w:ascii="Arial" w:hAnsi="Arial" w:cs="Arial"/>
            <w:b/>
            <w:bCs/>
            <w:color w:val="0000FF"/>
            <w:sz w:val="20"/>
            <w:szCs w:val="20"/>
          </w:rPr>
          <w:t>подпункте 5.6.1 пункта 5.6</w:t>
        </w:r>
      </w:hyperlink>
      <w:r>
        <w:rPr>
          <w:rFonts w:ascii="Arial" w:hAnsi="Arial" w:cs="Arial"/>
          <w:b/>
          <w:bCs/>
          <w:sz w:val="20"/>
          <w:szCs w:val="20"/>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 по адресу, указанному в жалобе заявителя.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5.7.2. Заявителю дается письменный ответ по существу поставленных в жалобе вопросов.</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В случае если в жалобе содержатся вопросы, решение которых не входит в компетенцию Комитета, заявителю дается разъяснение, куда и в каком порядке ему следует обратиться.</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наделенное полномочиями по рассмотрению жалобы, незамедлительно направляет имеющиеся материалы в органы прокуратуры.</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6. Особенности подачи и рассмотрения жалоб на решения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действия (бездействие) органа исполнительной власти края,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предоставляющего государственную услугу, и его должностных</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 государственных гражданских служащих, работников</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центров занятости населения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(в ред. </w:t>
      </w:r>
      <w:hyperlink r:id="rId66"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w:t>
      </w:r>
    </w:p>
    <w:p w:rsidR="0094005E" w:rsidRDefault="0094005E" w:rsidP="0094005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Правительства Хабаровского края от 04.06.2020 N 93)</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6.1. Помимо способов, указанных в </w:t>
      </w:r>
      <w:hyperlink w:anchor="Par388" w:history="1">
        <w:r>
          <w:rPr>
            <w:rFonts w:ascii="Arial" w:hAnsi="Arial" w:cs="Arial"/>
            <w:b/>
            <w:bCs/>
            <w:color w:val="0000FF"/>
            <w:sz w:val="20"/>
            <w:szCs w:val="20"/>
          </w:rPr>
          <w:t>подпункте 5.3.2 пункта 5.3 раздела 5</w:t>
        </w:r>
      </w:hyperlink>
      <w:r>
        <w:rPr>
          <w:rFonts w:ascii="Arial" w:hAnsi="Arial" w:cs="Arial"/>
          <w:b/>
          <w:bCs/>
          <w:sz w:val="20"/>
          <w:szCs w:val="20"/>
        </w:rPr>
        <w:t xml:space="preserve"> настоящего Административного регламента, жалоба может быть направлена при помощи факсимильной связи.</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6.2. Комитет при получении письменной жалобы, в которой содержатся нецензурные либо оскорбительные выражения, угрозы жизни, здоровью и имуществу должностного лица, государственного гражданского служащего,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67"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6.3.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t>6.4.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вправе принять решение об отказе в удовлетворении жалобы при условии, что указанная жалоба и ранее направляемые жалобы направлялись в Комитет. О данном решении уведомляется заявитель, направивший обращение.</w:t>
      </w:r>
    </w:p>
    <w:p w:rsidR="0094005E" w:rsidRDefault="0094005E" w:rsidP="0094005E">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w:t>
      </w:r>
      <w:hyperlink r:id="rId68" w:history="1">
        <w:r>
          <w:rPr>
            <w:rFonts w:ascii="Arial" w:hAnsi="Arial" w:cs="Arial"/>
            <w:b/>
            <w:bCs/>
            <w:color w:val="0000FF"/>
            <w:sz w:val="20"/>
            <w:szCs w:val="20"/>
          </w:rPr>
          <w:t>приказа</w:t>
        </w:r>
      </w:hyperlink>
      <w:r>
        <w:rPr>
          <w:rFonts w:ascii="Arial" w:hAnsi="Arial" w:cs="Arial"/>
          <w:b/>
          <w:bCs/>
          <w:sz w:val="20"/>
          <w:szCs w:val="20"/>
        </w:rPr>
        <w:t xml:space="preserve"> Комитета по труду и занятости населения Правительства Хабаровского края от 04.06.2020 N 93)</w:t>
      </w:r>
    </w:p>
    <w:p w:rsidR="0094005E" w:rsidRDefault="0094005E" w:rsidP="0094005E">
      <w:pPr>
        <w:autoSpaceDE w:val="0"/>
        <w:autoSpaceDN w:val="0"/>
        <w:adjustRightInd w:val="0"/>
        <w:spacing w:before="200" w:after="0" w:line="240" w:lineRule="auto"/>
        <w:ind w:firstLine="540"/>
        <w:jc w:val="both"/>
        <w:rPr>
          <w:rFonts w:ascii="Arial" w:hAnsi="Arial" w:cs="Arial"/>
          <w:b/>
          <w:bCs/>
          <w:sz w:val="20"/>
          <w:szCs w:val="20"/>
        </w:rPr>
      </w:pPr>
      <w:r>
        <w:rPr>
          <w:rFonts w:ascii="Arial" w:hAnsi="Arial" w:cs="Arial"/>
          <w:b/>
          <w:bCs/>
          <w:sz w:val="20"/>
          <w:szCs w:val="20"/>
        </w:rPr>
        <w:lastRenderedPageBreak/>
        <w:t>6.5.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right"/>
        <w:outlineLvl w:val="1"/>
        <w:rPr>
          <w:rFonts w:ascii="Arial" w:hAnsi="Arial" w:cs="Arial"/>
          <w:b/>
          <w:bCs/>
          <w:sz w:val="20"/>
          <w:szCs w:val="20"/>
        </w:rPr>
      </w:pPr>
      <w:r>
        <w:rPr>
          <w:rFonts w:ascii="Arial" w:hAnsi="Arial" w:cs="Arial"/>
          <w:b/>
          <w:bCs/>
          <w:sz w:val="20"/>
          <w:szCs w:val="20"/>
        </w:rPr>
        <w:t>Приложение</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к Административному регламенту</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предоставления государственной услуги по</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организации профессиональной ориентации</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граждан в целях выбора сферы деятельности</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(профессии), трудоустройства, прохождения</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профессионального обучения и получения</w:t>
      </w:r>
    </w:p>
    <w:p w:rsidR="0094005E" w:rsidRDefault="0094005E" w:rsidP="0094005E">
      <w:pPr>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дополнительного профессионального образования</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22" w:name="Par443"/>
      <w:bookmarkEnd w:id="22"/>
      <w:r>
        <w:rPr>
          <w:rFonts w:ascii="Courier New" w:eastAsiaTheme="minorHAnsi" w:hAnsi="Courier New" w:cs="Courier New"/>
          <w:color w:val="auto"/>
          <w:sz w:val="20"/>
          <w:szCs w:val="20"/>
        </w:rPr>
        <w:t xml:space="preserve">                                  РЕШЕНИЕ</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краевого государственного казенного учреждения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учреждения)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 отказе в предоставлении государственной услуги по организации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профессиональной ориентации граждан в целях выбора сферы деятельности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(профессии), трудоустройства, прохождения профессионального обучения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получения дополнительного профессионального образования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Гражданину ________________________________________________________________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(при наличии) гражданина)</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отказано   в   предоставлении   государственной   услуги   по   организации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профессиональной  ориентации  граждан  в  целях  выбора  сферы деятельности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(профессии),  трудоустройства,  прохождения  профессионального  обучения  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получения дополнительного профессионального образования.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Причина отказа: ___________________________________________________________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(указывается в соответствии с Административным регламентом</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предоставления государственной услуги по организации профессиональной</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ориентации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граждан в целях выбора сферы деятельности (профессии), трудоустройства,</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прохождения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профессионального обучения и получения дополнительного профессионального</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образования)</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Работник центра</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занятости населения   _____________   _________   _________________________</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(подпись)     (расшифровка подписи)</w:t>
      </w:r>
    </w:p>
    <w:p w:rsidR="0094005E" w:rsidRDefault="0094005E" w:rsidP="0094005E">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 _____________ 20__ г.</w:t>
      </w: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autoSpaceDE w:val="0"/>
        <w:autoSpaceDN w:val="0"/>
        <w:adjustRightInd w:val="0"/>
        <w:spacing w:after="0" w:line="240" w:lineRule="auto"/>
        <w:jc w:val="both"/>
        <w:rPr>
          <w:rFonts w:ascii="Arial" w:hAnsi="Arial" w:cs="Arial"/>
          <w:b/>
          <w:bCs/>
          <w:sz w:val="20"/>
          <w:szCs w:val="20"/>
        </w:rPr>
      </w:pPr>
    </w:p>
    <w:p w:rsidR="0094005E" w:rsidRDefault="0094005E" w:rsidP="0094005E">
      <w:pPr>
        <w:pBdr>
          <w:top w:val="single" w:sz="6" w:space="0" w:color="auto"/>
        </w:pBdr>
        <w:autoSpaceDE w:val="0"/>
        <w:autoSpaceDN w:val="0"/>
        <w:adjustRightInd w:val="0"/>
        <w:spacing w:before="100" w:after="100" w:line="240" w:lineRule="auto"/>
        <w:jc w:val="both"/>
        <w:rPr>
          <w:rFonts w:ascii="Arial" w:hAnsi="Arial" w:cs="Arial"/>
          <w:b/>
          <w:bCs/>
          <w:sz w:val="2"/>
          <w:szCs w:val="2"/>
        </w:rPr>
      </w:pPr>
    </w:p>
    <w:p w:rsidR="007F7538" w:rsidRDefault="007F7538"/>
    <w:sectPr w:rsidR="007F7538" w:rsidSect="00251A0D">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5E"/>
    <w:rsid w:val="007F7538"/>
    <w:rsid w:val="0094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00608-5FC2-4D29-A879-0F8856A9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72C7D92F41E685544ECA4CFBAD73505EA1D7EBCFCB7DE3D0E600298F2124019B5BC655DA26C3B35C05CA77E771BAD04523439B70A3E8E5196B33A3f7q9E" TargetMode="External"/><Relationship Id="rId21" Type="http://schemas.openxmlformats.org/officeDocument/2006/relationships/hyperlink" Target="consultantplus://offline/ref=6172C7D92F41E685544ECA4CFBAD73505EA1D7EBCFCB7DE3D0E600298F2124019B5BC655DA26C3B35C05CA77E071BAD04523439B70A3E8E5196B33A3f7q9E" TargetMode="External"/><Relationship Id="rId42" Type="http://schemas.openxmlformats.org/officeDocument/2006/relationships/hyperlink" Target="consultantplus://offline/ref=6172C7D92F41E685544ECA4CFBAD73505EA1D7EBCFCB7DE4D0E000298F2124019B5BC655DA26C3B35C05CE76E371BAD04523439B70A3E8E5196B33A3f7q9E" TargetMode="External"/><Relationship Id="rId47" Type="http://schemas.openxmlformats.org/officeDocument/2006/relationships/hyperlink" Target="consultantplus://offline/ref=6172C7D92F41E685544ECA4CFBAD73505EA1D7EBCFCB7DE3D0E600298F2124019B5BC655DA26C3B35C05CA76E671BAD04523439B70A3E8E5196B33A3f7q9E" TargetMode="External"/><Relationship Id="rId63" Type="http://schemas.openxmlformats.org/officeDocument/2006/relationships/hyperlink" Target="consultantplus://offline/ref=6172C7D92F41E685544ECA4CFBAD73505EA1D7EBCFCB7DE4D0E000298F2124019B5BC655DA26C3B35C05CE79E371BAD04523439B70A3E8E5196B33A3f7q9E" TargetMode="External"/><Relationship Id="rId68" Type="http://schemas.openxmlformats.org/officeDocument/2006/relationships/hyperlink" Target="consultantplus://offline/ref=6172C7D92F41E685544ECA4CFBAD73505EA1D7EBCFCB7DE3D0E600298F2124019B5BC655DA26C3B35C05CA79E771BAD04523439B70A3E8E5196B33A3f7q9E" TargetMode="External"/><Relationship Id="rId7" Type="http://schemas.openxmlformats.org/officeDocument/2006/relationships/hyperlink" Target="consultantplus://offline/ref=6172C7D92F41E685544ECA4CFBAD73505EA1D7EBCFCB7DE4D0E000298F2124019B5BC655DA26C3B35C05CE77E771BAD04523439B70A3E8E5196B33A3f7q9E" TargetMode="External"/><Relationship Id="rId2" Type="http://schemas.openxmlformats.org/officeDocument/2006/relationships/settings" Target="settings.xml"/><Relationship Id="rId16" Type="http://schemas.openxmlformats.org/officeDocument/2006/relationships/hyperlink" Target="consultantplus://offline/ref=6172C7D92F41E685544ECA4CFBAD73505EA1D7EBCFCF76E4DFE300298F2124019B5BC655C8269BBF5C04D171E164EC8103f7q4E" TargetMode="External"/><Relationship Id="rId29" Type="http://schemas.openxmlformats.org/officeDocument/2006/relationships/hyperlink" Target="consultantplus://offline/ref=6172C7D92F41E685544ECA4CFBAD73505EA1D7EBCFC877E1D8E400298F2124019B5BC655DA26C3B35C05CE78E371BAD04523439B70A3E8E5196B33A3f7q9E" TargetMode="External"/><Relationship Id="rId11" Type="http://schemas.openxmlformats.org/officeDocument/2006/relationships/hyperlink" Target="consultantplus://offline/ref=6172C7D92F41E685544ECA4CFBAD73505EA1D7EBCFCB7DE2D0E500298F2124019B5BC655DA26C3B35C05CF76EB71BAD04523439B70A3E8E5196B33A3f7q9E" TargetMode="External"/><Relationship Id="rId24" Type="http://schemas.openxmlformats.org/officeDocument/2006/relationships/hyperlink" Target="consultantplus://offline/ref=6172C7D92F41E685544ECA4CFBAD73505EA1D7EBCFC877E1D8E400298F2124019B5BC655DA26C3B35C05CE79EA71BAD04523439B70A3E8E5196B33A3f7q9E" TargetMode="External"/><Relationship Id="rId32" Type="http://schemas.openxmlformats.org/officeDocument/2006/relationships/hyperlink" Target="consultantplus://offline/ref=6172C7D92F41E685544ED441EDC12D5C5BAA8CE4CCCB7FB184B3067ED0712254DB1BC0009962CAB5590E9B20A62FE38100684E986FBFE8E4f0q5E" TargetMode="External"/><Relationship Id="rId37" Type="http://schemas.openxmlformats.org/officeDocument/2006/relationships/hyperlink" Target="consultantplus://offline/ref=6172C7D92F41E685544ED441EDC12D5C5CA281E1CEC67FB184B3067ED0712254C91B980C9963D0B25F1BCD71E0f7q8E" TargetMode="External"/><Relationship Id="rId40" Type="http://schemas.openxmlformats.org/officeDocument/2006/relationships/hyperlink" Target="consultantplus://offline/ref=6172C7D92F41E685544ECA4CFBAD73505EA1D7EBCFCB7DE3D0E600298F2124019B5BC655DA26C3B35C05CA77EB71BAD04523439B70A3E8E5196B33A3f7q9E" TargetMode="External"/><Relationship Id="rId45" Type="http://schemas.openxmlformats.org/officeDocument/2006/relationships/hyperlink" Target="consultantplus://offline/ref=6172C7D92F41E685544ED441EDC12D5C5CA281E1CEC67FB184B3067ED0712254DB1BC0029C6BC5E60D419A7CE27BF08102684C9B73fBqFE" TargetMode="External"/><Relationship Id="rId53" Type="http://schemas.openxmlformats.org/officeDocument/2006/relationships/hyperlink" Target="consultantplus://offline/ref=6172C7D92F41E685544ED441EDC12D5C5BAA8CE4CCCB7FB184B3067ED0712254DB1BC0009962CAB6550E9B20A62FE38100684E986FBFE8E4f0q5E" TargetMode="External"/><Relationship Id="rId58" Type="http://schemas.openxmlformats.org/officeDocument/2006/relationships/hyperlink" Target="consultantplus://offline/ref=6172C7D92F41E685544ECA4CFBAD73505EA1D7EBCFCB7DE3D0E600298F2124019B5BC655DA26C3B35C05CA79E371BAD04523439B70A3E8E5196B33A3f7q9E" TargetMode="External"/><Relationship Id="rId66" Type="http://schemas.openxmlformats.org/officeDocument/2006/relationships/hyperlink" Target="consultantplus://offline/ref=6172C7D92F41E685544ECA4CFBAD73505EA1D7EBCFCB7DE3D0E600298F2124019B5BC655DA26C3B35C05CA79E171BAD04523439B70A3E8E5196B33A3f7q9E" TargetMode="External"/><Relationship Id="rId5" Type="http://schemas.openxmlformats.org/officeDocument/2006/relationships/hyperlink" Target="consultantplus://offline/ref=6172C7D92F41E685544ECA4CFBAD73505EA1D7EBCFCB7DE3D0E600298F2124019B5BC655DA26C3B35C05CA77E071BAD04523439B70A3E8E5196B33A3f7q9E" TargetMode="External"/><Relationship Id="rId61" Type="http://schemas.openxmlformats.org/officeDocument/2006/relationships/hyperlink" Target="consultantplus://offline/ref=6172C7D92F41E685544ECA4CFBAD73505EA1D7EBCFCB7DE7DFE000298F2124019B5BC655DA26C3B35C05CF71EB71BAD04523439B70A3E8E5196B33A3f7q9E" TargetMode="External"/><Relationship Id="rId19" Type="http://schemas.openxmlformats.org/officeDocument/2006/relationships/hyperlink" Target="consultantplus://offline/ref=6172C7D92F41E685544ECA4CFBAD73505EA1D7EBCFCD75EED8E700298F2124019B5BC655DA26C3B35C05CD70E171BAD04523439B70A3E8E5196B33A3f7q9E" TargetMode="External"/><Relationship Id="rId14" Type="http://schemas.openxmlformats.org/officeDocument/2006/relationships/hyperlink" Target="consultantplus://offline/ref=6172C7D92F41E685544ECA4CFBAD73505EA1D7EBC7CC76E6DEEC5D23877828039C549950DD37C3B25D1BCF72FC78EE83f0q3E" TargetMode="External"/><Relationship Id="rId22" Type="http://schemas.openxmlformats.org/officeDocument/2006/relationships/hyperlink" Target="consultantplus://offline/ref=6172C7D92F41E685544ECA4CFBAD73505EA1D7EBCFCB7DE3DFE200298F2124019B5BC655DA26C3B35C05CF75E571BAD04523439B70A3E8E5196B33A3f7q9E" TargetMode="External"/><Relationship Id="rId27" Type="http://schemas.openxmlformats.org/officeDocument/2006/relationships/hyperlink" Target="consultantplus://offline/ref=6172C7D92F41E685544ECA4CFBAD73505EA1D7EBCFCB7DE3DFE200298F2124019B5BC655DA26C3B35C05CF75EA71BAD04523439B70A3E8E5196B33A3f7q9E" TargetMode="External"/><Relationship Id="rId30" Type="http://schemas.openxmlformats.org/officeDocument/2006/relationships/hyperlink" Target="consultantplus://offline/ref=6172C7D92F41E685544ED441EDC12D5C5CA281E1CEC67FB184B3067ED0712254DB1BC00291699AE31850C271E364EE821F744E99f7q3E" TargetMode="External"/><Relationship Id="rId35" Type="http://schemas.openxmlformats.org/officeDocument/2006/relationships/hyperlink" Target="consultantplus://offline/ref=6172C7D92F41E685544ECA4CFBAD73505EA1D7EBCFCB7DE3D0E600298F2124019B5BC655DA26C3B35C05CA77EA71BAD04523439B70A3E8E5196B33A3f7q9E" TargetMode="External"/><Relationship Id="rId43" Type="http://schemas.openxmlformats.org/officeDocument/2006/relationships/hyperlink" Target="consultantplus://offline/ref=6172C7D92F41E685544ECA4CFBAD73505EA1D7EBCFCB7DE4D0E000298F2124019B5BC655DA26C3B35C05CE76E071BAD04523439B70A3E8E5196B33A3f7q9E" TargetMode="External"/><Relationship Id="rId48" Type="http://schemas.openxmlformats.org/officeDocument/2006/relationships/hyperlink" Target="consultantplus://offline/ref=6172C7D92F41E685544ED441EDC12D5C5CA281E1CEC67FB184B3067ED0712254DB1BC0039062C5E60D419A7CE27BF08102684C9B73fBqFE" TargetMode="External"/><Relationship Id="rId56" Type="http://schemas.openxmlformats.org/officeDocument/2006/relationships/hyperlink" Target="consultantplus://offline/ref=6172C7D92F41E685544ECA4CFBAD73505EA1D7EBCFC877E1D8E400298F2124019B5BC655DA26C3B35C05CD71EA71BAD04523439B70A3E8E5196B33A3f7q9E" TargetMode="External"/><Relationship Id="rId64" Type="http://schemas.openxmlformats.org/officeDocument/2006/relationships/hyperlink" Target="consultantplus://offline/ref=6172C7D92F41E685544ED441EDC12D5C5CA281E1CEC67FB184B3067ED0712254DB1BC0039062C5E60D419A7CE27BF08102684C9B73fBqFE" TargetMode="External"/><Relationship Id="rId69" Type="http://schemas.openxmlformats.org/officeDocument/2006/relationships/fontTable" Target="fontTable.xml"/><Relationship Id="rId8" Type="http://schemas.openxmlformats.org/officeDocument/2006/relationships/hyperlink" Target="consultantplus://offline/ref=6172C7D92F41E685544ECA4CFBAD73505EA1D7EBCFC877E1D8E400298F2124019B5BC655DA26C3B35C05CE79EA71BAD04523439B70A3E8E5196B33A3f7q9E" TargetMode="External"/><Relationship Id="rId51" Type="http://schemas.openxmlformats.org/officeDocument/2006/relationships/hyperlink" Target="consultantplus://offline/ref=6172C7D92F41E685544ECA4CFBAD73505EA1D7EBCFCB7DE3D0E600298F2124019B5BC655DA26C3B35C05CA76EB71BAD04523439B70A3E8E5196B33A3f7q9E" TargetMode="External"/><Relationship Id="rId3" Type="http://schemas.openxmlformats.org/officeDocument/2006/relationships/webSettings" Target="webSettings.xml"/><Relationship Id="rId12" Type="http://schemas.openxmlformats.org/officeDocument/2006/relationships/hyperlink" Target="consultantplus://offline/ref=6172C7D92F41E685544ECA4CFBAD73505EA1D7EBCFCB7DE3DFE200298F2124019B5BC655DA26C3B35C05CF75E471BAD04523439B70A3E8E5196B33A3f7q9E" TargetMode="External"/><Relationship Id="rId17" Type="http://schemas.openxmlformats.org/officeDocument/2006/relationships/hyperlink" Target="consultantplus://offline/ref=6172C7D92F41E685544ECA4CFBAD73505EA1D7EBCFCC70E3DFE700298F2124019B5BC655DA26C3B35C05CE74EA71BAD04523439B70A3E8E5196B33A3f7q9E" TargetMode="External"/><Relationship Id="rId25" Type="http://schemas.openxmlformats.org/officeDocument/2006/relationships/hyperlink" Target="consultantplus://offline/ref=6172C7D92F41E685544ECA4CFBAD73505EA1D7EBCFCB7DE3D0E600298F2124019B5BC655DA26C3B35C05CA77E171BAD04523439B70A3E8E5196B33A3f7q9E" TargetMode="External"/><Relationship Id="rId33" Type="http://schemas.openxmlformats.org/officeDocument/2006/relationships/hyperlink" Target="consultantplus://offline/ref=6172C7D92F41E685544ED441EDC12D5C5BAA8CE4CCCB7FB184B3067ED0712254DB1BC0009962CABB580E9B20A62FE38100684E986FBFE8E4f0q5E" TargetMode="External"/><Relationship Id="rId38" Type="http://schemas.openxmlformats.org/officeDocument/2006/relationships/hyperlink" Target="consultantplus://offline/ref=6172C7D92F41E685544ED441EDC12D5C5EA389E2CBC87FB184B3067ED0712254C91B980C9963D0B25F1BCD71E0f7q8E" TargetMode="External"/><Relationship Id="rId46" Type="http://schemas.openxmlformats.org/officeDocument/2006/relationships/hyperlink" Target="consultantplus://offline/ref=6172C7D92F41E685544ECA4CFBAD73505EA1D7EBCFCB7DE4D0E000298F2124019B5BC655DA26C3B35C05CE76E171BAD04523439B70A3E8E5196B33A3f7q9E" TargetMode="External"/><Relationship Id="rId59" Type="http://schemas.openxmlformats.org/officeDocument/2006/relationships/hyperlink" Target="consultantplus://offline/ref=6172C7D92F41E685544ECA4CFBAD73505EA1D7EBCFCB7DE4D0E000298F2124019B5BC655DA26C3B35C05CE76EB71BAD04523439B70A3E8E5196B33A3f7q9E" TargetMode="External"/><Relationship Id="rId67" Type="http://schemas.openxmlformats.org/officeDocument/2006/relationships/hyperlink" Target="consultantplus://offline/ref=6172C7D92F41E685544ECA4CFBAD73505EA1D7EBCFCB7DE3D0E600298F2124019B5BC655DA26C3B35C05CA79E671BAD04523439B70A3E8E5196B33A3f7q9E" TargetMode="External"/><Relationship Id="rId20" Type="http://schemas.openxmlformats.org/officeDocument/2006/relationships/hyperlink" Target="consultantplus://offline/ref=6172C7D92F41E685544ECA4CFBAD73505EA1D7EBCFCB7DE4D0E000298F2124019B5BC655DA26C3B35C05CE77E771BAD04523439B70A3E8E5196B33A3f7q9E" TargetMode="External"/><Relationship Id="rId41" Type="http://schemas.openxmlformats.org/officeDocument/2006/relationships/hyperlink" Target="consultantplus://offline/ref=6172C7D92F41E685544ED441EDC12D5C5CAC8AEFC7CB7FB184B3067ED0712254C91B980C9963D0B25F1BCD71E0f7q8E" TargetMode="External"/><Relationship Id="rId54" Type="http://schemas.openxmlformats.org/officeDocument/2006/relationships/hyperlink" Target="consultantplus://offline/ref=6172C7D92F41E685544ECA4CFBAD73505EA1D7EBCFC877E1D8E400298F2124019B5BC655DA26C3B35C05CD71E571BAD04523439B70A3E8E5196B33A3f7q9E" TargetMode="External"/><Relationship Id="rId62" Type="http://schemas.openxmlformats.org/officeDocument/2006/relationships/hyperlink" Target="consultantplus://offline/ref=6172C7D92F41E685544ECA4CFBAD73505EA1D7EBCFCB7DE4D0E000298F2124019B5BC655DA26C3B35C05CE79E271BAD04523439B70A3E8E5196B33A3f7q9E"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72C7D92F41E685544ECA4CFBAD73505EA1D7EBCFCB7DE3DFE200298F2124019B5BC655DA26C3B35C05CF75E471BAD04523439B70A3E8E5196B33A3f7q9E" TargetMode="External"/><Relationship Id="rId15" Type="http://schemas.openxmlformats.org/officeDocument/2006/relationships/hyperlink" Target="consultantplus://offline/ref=6172C7D92F41E685544ECA4CFBAD73505EA1D7EBCFCE7DE1D0E200298F2124019B5BC655DA26C3B35C05CF75EB71BAD04523439B70A3E8E5196B33A3f7q9E" TargetMode="External"/><Relationship Id="rId23" Type="http://schemas.openxmlformats.org/officeDocument/2006/relationships/hyperlink" Target="consultantplus://offline/ref=6172C7D92F41E685544ECA4CFBAD73505EA1D7EBCFCB7DE4D0E000298F2124019B5BC655DA26C3B35C05CE77E471BAD04523439B70A3E8E5196B33A3f7q9E" TargetMode="External"/><Relationship Id="rId28" Type="http://schemas.openxmlformats.org/officeDocument/2006/relationships/hyperlink" Target="consultantplus://offline/ref=6172C7D92F41E685544ECA4CFBAD73505EA1D7EBCFC877E1D8E400298F2124019B5BC655DA26C3B35C05CE78E271BAD04523439B70A3E8E5196B33A3f7q9E" TargetMode="External"/><Relationship Id="rId36" Type="http://schemas.openxmlformats.org/officeDocument/2006/relationships/hyperlink" Target="consultantplus://offline/ref=6172C7D92F41E685544ECA4CFBAD73505EA1D7EBCFCB7DE3DFE200298F2124019B5BC655DA26C3B35C05CF75EB71BAD04523439B70A3E8E5196B33A3f7q9E" TargetMode="External"/><Relationship Id="rId49" Type="http://schemas.openxmlformats.org/officeDocument/2006/relationships/hyperlink" Target="consultantplus://offline/ref=6172C7D92F41E685544ECA4CFBAD73505EA1D7EBCFCB7DE3D0E600298F2124019B5BC655DA26C3B35C05CA76E771BAD04523439B70A3E8E5196B33A3f7q9E" TargetMode="External"/><Relationship Id="rId57" Type="http://schemas.openxmlformats.org/officeDocument/2006/relationships/hyperlink" Target="consultantplus://offline/ref=6172C7D92F41E685544ECA4CFBAD73505EA1D7EBCFCB7DE3D0E600298F2124019B5BC655DA26C3B35C05CA79E371BAD04523439B70A3E8E5196B33A3f7q9E" TargetMode="External"/><Relationship Id="rId10" Type="http://schemas.openxmlformats.org/officeDocument/2006/relationships/hyperlink" Target="consultantplus://offline/ref=6172C7D92F41E685544ECA4CFBAD73505EA1D7EBCFCA7DE0D8EF00298F2124019B5BC655DA26C3B35C05CE73E171BAD04523439B70A3E8E5196B33A3f7q9E" TargetMode="External"/><Relationship Id="rId31" Type="http://schemas.openxmlformats.org/officeDocument/2006/relationships/hyperlink" Target="consultantplus://offline/ref=6172C7D92F41E685544ECA4CFBAD73505EA1D7EBCFCB7DE4D0E000298F2124019B5BC655DA26C3B35C05CE77EA71BAD04523439B70A3E8E5196B33A3f7q9E" TargetMode="External"/><Relationship Id="rId44" Type="http://schemas.openxmlformats.org/officeDocument/2006/relationships/hyperlink" Target="consultantplus://offline/ref=6172C7D92F41E685544ED441EDC12D5C5CA281E1CEC67FB184B3067ED0712254DB1BC0059A699AE31850C271E364EE821F744E99f7q3E" TargetMode="External"/><Relationship Id="rId52" Type="http://schemas.openxmlformats.org/officeDocument/2006/relationships/hyperlink" Target="consultantplus://offline/ref=6172C7D92F41E685544ECA4CFBAD73505EA1D7EBCFCB7DE3D0E600298F2124019B5BC655DA26C3B35C05CA79E271BAD04523439B70A3E8E5196B33A3f7q9E" TargetMode="External"/><Relationship Id="rId60" Type="http://schemas.openxmlformats.org/officeDocument/2006/relationships/hyperlink" Target="consultantplus://offline/ref=6172C7D92F41E685544ECA4CFBAD73505EA1D7EBCFCB7DE4D0E000298F2124019B5BC655DA26C3B35C05CE79E271BAD04523439B70A3E8E5196B33A3f7q9E" TargetMode="External"/><Relationship Id="rId65" Type="http://schemas.openxmlformats.org/officeDocument/2006/relationships/hyperlink" Target="consultantplus://offline/ref=6172C7D92F41E685544ED441EDC12D5C5CA281E1CEC67FB184B3067ED0712254DB1BC0009860C5E60D419A7CE27BF08102684C9B73fBq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72C7D92F41E685544ED441EDC12D5C5DA289E0C6C77FB184B3067ED0712254DB1BC0009962CFB35D0E9B20A62FE38100684E986FBFE8E4f0q5E" TargetMode="External"/><Relationship Id="rId13" Type="http://schemas.openxmlformats.org/officeDocument/2006/relationships/hyperlink" Target="consultantplus://offline/ref=6172C7D92F41E685544ECA4CFBAD73505EA1D7EBCFCD76E2DAE200298F2124019B5BC655C8269BBF5C04D171E164EC8103f7q4E" TargetMode="External"/><Relationship Id="rId18" Type="http://schemas.openxmlformats.org/officeDocument/2006/relationships/hyperlink" Target="consultantplus://offline/ref=6172C7D92F41E685544ECA4CFBAD73505EA1D7EBCFCC72E3DAE300298F2124019B5BC655DA26C3B35C05CF71E771BAD04523439B70A3E8E5196B33A3f7q9E" TargetMode="External"/><Relationship Id="rId39" Type="http://schemas.openxmlformats.org/officeDocument/2006/relationships/hyperlink" Target="consultantplus://offline/ref=6172C7D92F41E685544ED441EDC12D5C5CAD8DEEC9CB7FB184B3067ED0712254C91B980C9963D0B25F1BCD71E0f7q8E" TargetMode="External"/><Relationship Id="rId34" Type="http://schemas.openxmlformats.org/officeDocument/2006/relationships/hyperlink" Target="consultantplus://offline/ref=6172C7D92F41E685544ECA4CFBAD73505EA1D7EBCFC877E1D8E400298F2124019B5BC655DA26C3B35C05CE78E171BAD04523439B70A3E8E5196B33A3f7q9E" TargetMode="External"/><Relationship Id="rId50" Type="http://schemas.openxmlformats.org/officeDocument/2006/relationships/hyperlink" Target="consultantplus://offline/ref=6172C7D92F41E685544ECA4CFBAD73505EA1D7EBCFC877E1D8E400298F2124019B5BC655DA26C3B35C05CE78E771BAD04523439B70A3E8E5196B33A3f7q9E" TargetMode="External"/><Relationship Id="rId55" Type="http://schemas.openxmlformats.org/officeDocument/2006/relationships/hyperlink" Target="consultantplus://offline/ref=6172C7D92F41E685544ED441EDC12D5C5BAA8CE4CCCB7FB184B3067ED0712254DB1BC0009962CBB35A0E9B20A62FE38100684E986FBFE8E4f0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12385</Words>
  <Characters>70600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2022-03-01T04:42:00Z</dcterms:created>
  <dcterms:modified xsi:type="dcterms:W3CDTF">2022-03-01T04:43:00Z</dcterms:modified>
</cp:coreProperties>
</file>