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4E" w:rsidRDefault="00593E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3E4E" w:rsidRDefault="00593E4E">
      <w:pPr>
        <w:pStyle w:val="ConsPlusNormal"/>
        <w:jc w:val="both"/>
        <w:outlineLvl w:val="0"/>
      </w:pPr>
    </w:p>
    <w:p w:rsidR="00593E4E" w:rsidRDefault="00593E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3E4E" w:rsidRDefault="00593E4E">
      <w:pPr>
        <w:pStyle w:val="ConsPlusTitle"/>
        <w:jc w:val="center"/>
      </w:pPr>
    </w:p>
    <w:p w:rsidR="00593E4E" w:rsidRDefault="00593E4E">
      <w:pPr>
        <w:pStyle w:val="ConsPlusTitle"/>
        <w:jc w:val="center"/>
      </w:pPr>
      <w:r>
        <w:t>ПОСТАНОВЛЕНИЕ</w:t>
      </w:r>
    </w:p>
    <w:p w:rsidR="00593E4E" w:rsidRDefault="00593E4E">
      <w:pPr>
        <w:pStyle w:val="ConsPlusTitle"/>
        <w:jc w:val="center"/>
      </w:pPr>
      <w:r>
        <w:t>от 24 марта 2023 г. N 444</w:t>
      </w:r>
    </w:p>
    <w:p w:rsidR="00593E4E" w:rsidRDefault="00593E4E">
      <w:pPr>
        <w:pStyle w:val="ConsPlusTitle"/>
        <w:jc w:val="center"/>
      </w:pPr>
    </w:p>
    <w:p w:rsidR="00593E4E" w:rsidRDefault="00593E4E">
      <w:pPr>
        <w:pStyle w:val="ConsPlusTitle"/>
        <w:jc w:val="center"/>
      </w:pPr>
      <w:r>
        <w:t>О ВНЕСЕНИИ ИЗМЕНЕНИЙ</w:t>
      </w:r>
    </w:p>
    <w:p w:rsidR="00593E4E" w:rsidRDefault="00593E4E">
      <w:pPr>
        <w:pStyle w:val="ConsPlusTitle"/>
        <w:jc w:val="center"/>
      </w:pPr>
      <w:r>
        <w:t>В ПРАВИЛА ПРЕДОСТАВЛЕНИЯ СУБСИДИЙ НА ОПЛАТУ ЖИЛОГО ПОМЕЩЕНИЯ</w:t>
      </w:r>
    </w:p>
    <w:p w:rsidR="00593E4E" w:rsidRDefault="00593E4E">
      <w:pPr>
        <w:pStyle w:val="ConsPlusTitle"/>
        <w:jc w:val="center"/>
      </w:pPr>
      <w:r>
        <w:t>И КОММУНАЛЬНЫХ УСЛУГ</w:t>
      </w:r>
    </w:p>
    <w:p w:rsidR="00593E4E" w:rsidRDefault="00593E4E">
      <w:pPr>
        <w:pStyle w:val="ConsPlusNormal"/>
        <w:jc w:val="center"/>
      </w:pPr>
    </w:p>
    <w:p w:rsidR="00593E4E" w:rsidRDefault="00593E4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 51, ст. 5547; 2007, N 26, ст. 3184; 2009, N 2, ст. 213; 2014, N 32, ст. 4507; 2017, N 11, ст. 1557; 2018, N 17, ст. 2504; 2020, N 32, ст. 5277).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совместно с Министерством труда и социальной защиты Российской Федерации и Министерством экономического развития Российской Федерации утвердить в 6-месячный срок методические рекомендации по применению </w:t>
      </w:r>
      <w:hyperlink r:id="rId6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"О предоставлении субсидий на оплату жилого помещения и коммунальных услуг".</w:t>
      </w:r>
    </w:p>
    <w:p w:rsidR="00593E4E" w:rsidRDefault="00593E4E">
      <w:pPr>
        <w:pStyle w:val="ConsPlusNormal"/>
        <w:ind w:firstLine="540"/>
        <w:jc w:val="both"/>
      </w:pPr>
    </w:p>
    <w:p w:rsidR="00593E4E" w:rsidRDefault="00593E4E">
      <w:pPr>
        <w:pStyle w:val="ConsPlusNormal"/>
        <w:jc w:val="right"/>
      </w:pPr>
      <w:r>
        <w:t>Председатель Правительства</w:t>
      </w:r>
    </w:p>
    <w:p w:rsidR="00593E4E" w:rsidRDefault="00593E4E">
      <w:pPr>
        <w:pStyle w:val="ConsPlusNormal"/>
        <w:jc w:val="right"/>
      </w:pPr>
      <w:r>
        <w:t>Российской Федерации</w:t>
      </w:r>
    </w:p>
    <w:p w:rsidR="00593E4E" w:rsidRDefault="00593E4E">
      <w:pPr>
        <w:pStyle w:val="ConsPlusNormal"/>
        <w:jc w:val="right"/>
      </w:pPr>
      <w:r>
        <w:t>М.МИШУСТИН</w:t>
      </w:r>
    </w:p>
    <w:p w:rsidR="00593E4E" w:rsidRDefault="00593E4E">
      <w:pPr>
        <w:pStyle w:val="ConsPlusNormal"/>
        <w:jc w:val="right"/>
      </w:pPr>
    </w:p>
    <w:p w:rsidR="00593E4E" w:rsidRDefault="00593E4E">
      <w:pPr>
        <w:pStyle w:val="ConsPlusNormal"/>
        <w:jc w:val="right"/>
      </w:pPr>
    </w:p>
    <w:p w:rsidR="00593E4E" w:rsidRDefault="00593E4E">
      <w:pPr>
        <w:pStyle w:val="ConsPlusNormal"/>
        <w:jc w:val="right"/>
      </w:pPr>
    </w:p>
    <w:p w:rsidR="00593E4E" w:rsidRDefault="00593E4E">
      <w:pPr>
        <w:pStyle w:val="ConsPlusNormal"/>
        <w:jc w:val="right"/>
      </w:pPr>
    </w:p>
    <w:p w:rsidR="00593E4E" w:rsidRDefault="00593E4E">
      <w:pPr>
        <w:pStyle w:val="ConsPlusNormal"/>
        <w:jc w:val="right"/>
      </w:pPr>
    </w:p>
    <w:p w:rsidR="00593E4E" w:rsidRDefault="00593E4E">
      <w:pPr>
        <w:pStyle w:val="ConsPlusNormal"/>
        <w:jc w:val="right"/>
        <w:outlineLvl w:val="0"/>
      </w:pPr>
      <w:r>
        <w:t>Утверждены</w:t>
      </w:r>
    </w:p>
    <w:p w:rsidR="00593E4E" w:rsidRDefault="00593E4E">
      <w:pPr>
        <w:pStyle w:val="ConsPlusNormal"/>
        <w:jc w:val="right"/>
      </w:pPr>
      <w:r>
        <w:t>постановлением Правительства</w:t>
      </w:r>
    </w:p>
    <w:p w:rsidR="00593E4E" w:rsidRDefault="00593E4E">
      <w:pPr>
        <w:pStyle w:val="ConsPlusNormal"/>
        <w:jc w:val="right"/>
      </w:pPr>
      <w:r>
        <w:t>Российской Федерации</w:t>
      </w:r>
    </w:p>
    <w:p w:rsidR="00593E4E" w:rsidRDefault="00593E4E">
      <w:pPr>
        <w:pStyle w:val="ConsPlusNormal"/>
        <w:jc w:val="right"/>
      </w:pPr>
      <w:r>
        <w:t>от 24 марта 2023 г. N 444</w:t>
      </w:r>
    </w:p>
    <w:p w:rsidR="00593E4E" w:rsidRDefault="00593E4E">
      <w:pPr>
        <w:pStyle w:val="ConsPlusNormal"/>
        <w:jc w:val="right"/>
      </w:pPr>
    </w:p>
    <w:p w:rsidR="00593E4E" w:rsidRDefault="00593E4E">
      <w:pPr>
        <w:pStyle w:val="ConsPlusTitle"/>
        <w:jc w:val="center"/>
      </w:pPr>
      <w:bookmarkStart w:id="0" w:name="P27"/>
      <w:bookmarkEnd w:id="0"/>
      <w:r>
        <w:t>ИЗМЕНЕНИЯ,</w:t>
      </w:r>
    </w:p>
    <w:p w:rsidR="00593E4E" w:rsidRDefault="00593E4E">
      <w:pPr>
        <w:pStyle w:val="ConsPlusTitle"/>
        <w:jc w:val="center"/>
      </w:pPr>
      <w:r>
        <w:t>КОТОРЫЕ ВНОСЯТСЯ В ПРАВИЛА ПРЕДОСТАВЛЕНИЯ СУБСИДИЙ НА ОПЛАТУ</w:t>
      </w:r>
    </w:p>
    <w:p w:rsidR="00593E4E" w:rsidRDefault="00593E4E">
      <w:pPr>
        <w:pStyle w:val="ConsPlusTitle"/>
        <w:jc w:val="center"/>
      </w:pPr>
      <w:r>
        <w:t>ЖИЛОГО ПОМЕЩЕНИЯ И КОММУНАЛЬНЫХ УСЛУГ</w:t>
      </w:r>
    </w:p>
    <w:p w:rsidR="00593E4E" w:rsidRDefault="00593E4E">
      <w:pPr>
        <w:pStyle w:val="ConsPlusNormal"/>
        <w:ind w:firstLine="540"/>
        <w:jc w:val="both"/>
      </w:pPr>
    </w:p>
    <w:p w:rsidR="00593E4E" w:rsidRDefault="00593E4E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пункте 6</w:t>
        </w:r>
      </w:hyperlink>
      <w:r>
        <w:t xml:space="preserve"> слова "орган исполнительной власти субъекта" заменить словами "исполнительный орган субъекта".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Дополнить</w:t>
        </w:r>
      </w:hyperlink>
      <w:r>
        <w:t xml:space="preserve"> пунктом 21(1) следующего содержания: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"21(1).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методических рекомендаций, утвержденных Министерством </w:t>
      </w:r>
      <w:r>
        <w:lastRenderedPageBreak/>
        <w:t>строительства и жилищно-коммунального хозяйства Российской Федерации.".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Пункт 22(2)</w:t>
        </w:r>
      </w:hyperlink>
      <w:r>
        <w:t xml:space="preserve"> дополнить словами ", а также исходя из определяемого на основании нормативов потребления коммунальных ресурсов размера платы за холодную воду, горячую воду, электрическую энергию, потребляемых при выполнении работ и оказании услуг, включенных в указанный минимальный перечень, и при использовании входящего в состав общего имущества в многоквартирном доме оборудования, предназначенного для обеспечения благоприятных и безопасных условий проживания граждан, и за отведение сточных вод при выполнении работ и оказании услуг, включенных в указанный минимальный перечень".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4. </w:t>
      </w:r>
      <w:hyperlink r:id="rId10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>"32. Совокупный доход семьи или одиноко проживающего гражданина для предоставления субсидии определяется за 6 календарных месяцев, предшествовавших месяцу перед месяцем подачи заявления о предоставлении субсидии (далее - расчетный период).".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5. В </w:t>
      </w:r>
      <w:hyperlink r:id="rId11">
        <w:r>
          <w:rPr>
            <w:color w:val="0000FF"/>
          </w:rPr>
          <w:t>пункте 54</w:t>
        </w:r>
      </w:hyperlink>
      <w:r>
        <w:t xml:space="preserve"> слова "органом исполнительной власти субъекта" заменить словами "исполнительным органом субъекта".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6. </w:t>
      </w:r>
      <w:hyperlink r:id="rId12">
        <w:r>
          <w:rPr>
            <w:color w:val="0000FF"/>
          </w:rPr>
          <w:t>Подпункты "а"</w:t>
        </w:r>
      </w:hyperlink>
      <w:r>
        <w:t xml:space="preserve"> и </w:t>
      </w:r>
      <w:hyperlink r:id="rId13">
        <w:r>
          <w:rPr>
            <w:color w:val="0000FF"/>
          </w:rPr>
          <w:t>"б" пункта 56</w:t>
        </w:r>
      </w:hyperlink>
      <w:r>
        <w:t xml:space="preserve"> признать утратившими силу.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7. </w:t>
      </w:r>
      <w:hyperlink r:id="rId14">
        <w:r>
          <w:rPr>
            <w:color w:val="0000FF"/>
          </w:rPr>
          <w:t>Пункты 57</w:t>
        </w:r>
      </w:hyperlink>
      <w:r>
        <w:t xml:space="preserve"> и </w:t>
      </w:r>
      <w:hyperlink r:id="rId15">
        <w:r>
          <w:rPr>
            <w:color w:val="0000FF"/>
          </w:rPr>
          <w:t>58</w:t>
        </w:r>
      </w:hyperlink>
      <w:r>
        <w:t xml:space="preserve"> изложить в следующей редакции: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>"57. Уполномоченные органы приостанавливают предоставление субсидий для выяснения причин неисполнения требований, предусмотренных пунктом 48 настоящих Правил, но не более чем на один месяц.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>58. При наличии уважительных причин возникновения условия, указанного в подпункте "в" пункта 56 настоящих Правил (стационарное лечение, смерть близких родственников, невыплата заработной платы в срок и другие), предоставление субсидии возобновляется по решению уполномоченного органа.".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8. </w:t>
      </w:r>
      <w:hyperlink r:id="rId16">
        <w:r>
          <w:rPr>
            <w:color w:val="0000FF"/>
          </w:rPr>
          <w:t>Абзац первый пункта 59</w:t>
        </w:r>
      </w:hyperlink>
      <w:r>
        <w:t xml:space="preserve"> изложить в следующей редакции: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>"59. При отсутствии уважительных причин возникновения условия, указанного в подпункте "в" пункта 56 настоящих Правил, предоставление субсидии возобновляется по решению уполномоченного органа после выполнения получателем субсидии требований, предусмотренных пунктом 48 настоящих Правил.".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9. </w:t>
      </w:r>
      <w:hyperlink r:id="rId17">
        <w:r>
          <w:rPr>
            <w:color w:val="0000FF"/>
          </w:rPr>
          <w:t>Подпункт "г" пункта 60</w:t>
        </w:r>
      </w:hyperlink>
      <w:r>
        <w:t xml:space="preserve"> изложить в следующей редакции: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>"г)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10. </w:t>
      </w:r>
      <w:hyperlink r:id="rId18">
        <w:r>
          <w:rPr>
            <w:color w:val="0000FF"/>
          </w:rPr>
          <w:t>Пункт 63</w:t>
        </w:r>
      </w:hyperlink>
      <w:r>
        <w:t xml:space="preserve"> дополнить абзацем следующего содержания: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>"с месяца, следующего за месяцем,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11. </w:t>
      </w:r>
      <w:hyperlink r:id="rId19">
        <w:r>
          <w:rPr>
            <w:color w:val="0000FF"/>
          </w:rPr>
          <w:t>Пункт 64</w:t>
        </w:r>
      </w:hyperlink>
      <w:r>
        <w:t xml:space="preserve"> изложить в следующей редакции: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"64.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</w:t>
      </w:r>
      <w:r>
        <w:lastRenderedPageBreak/>
        <w:t>уполномоченный орган получает из государственной информационной системы жилищно-коммунального хозяйства.".</w:t>
      </w:r>
    </w:p>
    <w:p w:rsidR="00593E4E" w:rsidRDefault="00593E4E">
      <w:pPr>
        <w:pStyle w:val="ConsPlusNormal"/>
        <w:spacing w:before="220"/>
        <w:ind w:firstLine="540"/>
        <w:jc w:val="both"/>
      </w:pPr>
      <w:r>
        <w:t xml:space="preserve">12. В </w:t>
      </w:r>
      <w:hyperlink r:id="rId20">
        <w:r>
          <w:rPr>
            <w:color w:val="0000FF"/>
          </w:rPr>
          <w:t>пункте 71</w:t>
        </w:r>
      </w:hyperlink>
      <w:r>
        <w:t xml:space="preserve"> слова "высшим исполнительным органом государственной власти субъекта" заменить словами "высшим исполнительным органом субъекта".</w:t>
      </w:r>
    </w:p>
    <w:p w:rsidR="00593E4E" w:rsidRDefault="00593E4E">
      <w:pPr>
        <w:pStyle w:val="ConsPlusNormal"/>
        <w:ind w:firstLine="540"/>
        <w:jc w:val="both"/>
      </w:pPr>
    </w:p>
    <w:p w:rsidR="00593E4E" w:rsidRDefault="00593E4E">
      <w:pPr>
        <w:pStyle w:val="ConsPlusNormal"/>
        <w:ind w:firstLine="540"/>
        <w:jc w:val="both"/>
      </w:pPr>
    </w:p>
    <w:p w:rsidR="00593E4E" w:rsidRDefault="00593E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F01" w:rsidRDefault="00593E4E">
      <w:bookmarkStart w:id="1" w:name="_GoBack"/>
      <w:bookmarkEnd w:id="1"/>
    </w:p>
    <w:sectPr w:rsidR="00BA4F01" w:rsidSect="00CE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4E"/>
    <w:rsid w:val="00593E4E"/>
    <w:rsid w:val="00800149"/>
    <w:rsid w:val="00D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6248-6519-4D58-8CDA-5CED1D31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3E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3E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09B64D76EA3E66C2944947C27FF63419E280918B81E52ECD91921CAC307060A2206294F5502F8EFC0FBFFA09ABA1DE5D0B5F243E4BB40QDu5C" TargetMode="External"/><Relationship Id="rId13" Type="http://schemas.openxmlformats.org/officeDocument/2006/relationships/hyperlink" Target="consultantplus://offline/ref=75209B64D76EA3E66C2944947C27FF63419E280918B81E52ECD91921CAC307060A2206294F5503FDE1C0FBFFA09ABA1DE5D0B5F243E4BB40QDu5C" TargetMode="External"/><Relationship Id="rId18" Type="http://schemas.openxmlformats.org/officeDocument/2006/relationships/hyperlink" Target="consultantplus://offline/ref=75209B64D76EA3E66C2944947C27FF63419E280918B81E52ECD91921CAC307060A2206294F5503FFE8C0FBFFA09ABA1DE5D0B5F243E4BB40QDu5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209B64D76EA3E66C2944947C27FF63419E280918B81E52ECD91921CAC307060A220620475E56A8AD9EA2AFE7D1B718F8CCB5F4Q5uEC" TargetMode="External"/><Relationship Id="rId12" Type="http://schemas.openxmlformats.org/officeDocument/2006/relationships/hyperlink" Target="consultantplus://offline/ref=75209B64D76EA3E66C2944947C27FF63419E280918B81E52ECD91921CAC307060A2206294F5503FDEEC0FBFFA09ABA1DE5D0B5F243E4BB40QDu5C" TargetMode="External"/><Relationship Id="rId17" Type="http://schemas.openxmlformats.org/officeDocument/2006/relationships/hyperlink" Target="consultantplus://offline/ref=75209B64D76EA3E66C2944947C27FF63419E280918B81E52ECD91921CAC307060A2206294F5503FCE1C0FBFFA09ABA1DE5D0B5F243E4BB40QDu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209B64D76EA3E66C2944947C27FF63419E280918B81E52ECD91921CAC307060A2206294F5503FCEBC0FBFFA09ABA1DE5D0B5F243E4BB40QDu5C" TargetMode="External"/><Relationship Id="rId20" Type="http://schemas.openxmlformats.org/officeDocument/2006/relationships/hyperlink" Target="consultantplus://offline/ref=75209B64D76EA3E66C2944947C27FF63419E280918B81E52ECD91921CAC307060A2206294F5503F0E1C0FBFFA09ABA1DE5D0B5F243E4BB40QDu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09B64D76EA3E66C2944947C27FF63469D290519B71E52ECD91921CAC307060A2206294F5502F8EFC0FBFFA09ABA1DE5D0B5F243E4BB40QDu5C" TargetMode="External"/><Relationship Id="rId11" Type="http://schemas.openxmlformats.org/officeDocument/2006/relationships/hyperlink" Target="consultantplus://offline/ref=75209B64D76EA3E66C2944947C27FF63419E280918B81E52ECD91921CAC307060A2206294F5503F0EAC0FBFFA09ABA1DE5D0B5F243E4BB40QDu5C" TargetMode="External"/><Relationship Id="rId5" Type="http://schemas.openxmlformats.org/officeDocument/2006/relationships/hyperlink" Target="consultantplus://offline/ref=75209B64D76EA3E66C2944947C27FF63419E280918B81E52ECD91921CAC307060A2206294F5502F8EFC0FBFFA09ABA1DE5D0B5F243E4BB40QDu5C" TargetMode="External"/><Relationship Id="rId15" Type="http://schemas.openxmlformats.org/officeDocument/2006/relationships/hyperlink" Target="consultantplus://offline/ref=75209B64D76EA3E66C2944947C27FF63419E280918B81E52ECD91921CAC307060A2206294F5503FCE8C0FBFFA09ABA1DE5D0B5F243E4BB40QDu5C" TargetMode="External"/><Relationship Id="rId10" Type="http://schemas.openxmlformats.org/officeDocument/2006/relationships/hyperlink" Target="consultantplus://offline/ref=75209B64D76EA3E66C2944947C27FF63419E280918B81E52ECD91921CAC307060A22062F475E56A8AD9EA2AFE7D1B718F8CCB5F4Q5uEC" TargetMode="External"/><Relationship Id="rId19" Type="http://schemas.openxmlformats.org/officeDocument/2006/relationships/hyperlink" Target="consultantplus://offline/ref=75209B64D76EA3E66C2944947C27FF63419E280918B81E52ECD91921CAC307060A2206294F5503FFEDC0FBFFA09ABA1DE5D0B5F243E4BB40QDu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209B64D76EA3E66C2944947C27FF63419E280918B81E52ECD91921CAC307060A22062B4A5E56A8AD9EA2AFE7D1B718F8CCB5F4Q5uEC" TargetMode="External"/><Relationship Id="rId14" Type="http://schemas.openxmlformats.org/officeDocument/2006/relationships/hyperlink" Target="consultantplus://offline/ref=75209B64D76EA3E66C2944947C27FF63419E280918B81E52ECD91921CAC307060A2206294F5503FCE9C0FBFFA09ABA1DE5D0B5F243E4BB40QDu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Котоян Югап Михайловна</dc:creator>
  <cp:keywords/>
  <dc:description/>
  <cp:lastModifiedBy>Котоян Югап Михайловна</cp:lastModifiedBy>
  <cp:revision>1</cp:revision>
  <dcterms:created xsi:type="dcterms:W3CDTF">2023-04-13T02:46:00Z</dcterms:created>
  <dcterms:modified xsi:type="dcterms:W3CDTF">2023-04-13T02:47:00Z</dcterms:modified>
</cp:coreProperties>
</file>