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47" w:rsidRDefault="00635547" w:rsidP="00635547">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635547" w:rsidRDefault="00635547" w:rsidP="00635547">
      <w:pPr>
        <w:autoSpaceDE w:val="0"/>
        <w:autoSpaceDN w:val="0"/>
        <w:adjustRightInd w:val="0"/>
        <w:spacing w:line="240" w:lineRule="auto"/>
        <w:ind w:firstLine="540"/>
        <w:jc w:val="both"/>
        <w:outlineLvl w:val="0"/>
        <w:rPr>
          <w:rFonts w:ascii="Arial" w:hAnsi="Arial" w:cs="Arial"/>
          <w:sz w:val="20"/>
          <w:szCs w:val="20"/>
        </w:rPr>
      </w:pPr>
    </w:p>
    <w:p w:rsidR="00635547" w:rsidRDefault="00635547" w:rsidP="00635547">
      <w:pPr>
        <w:autoSpaceDE w:val="0"/>
        <w:autoSpaceDN w:val="0"/>
        <w:adjustRightInd w:val="0"/>
        <w:spacing w:line="240" w:lineRule="auto"/>
        <w:jc w:val="center"/>
        <w:outlineLvl w:val="0"/>
        <w:rPr>
          <w:rFonts w:ascii="Arial" w:hAnsi="Arial" w:cs="Arial"/>
          <w:b/>
          <w:bCs/>
          <w:sz w:val="20"/>
          <w:szCs w:val="20"/>
        </w:rPr>
      </w:pPr>
      <w:r>
        <w:rPr>
          <w:rFonts w:ascii="Arial" w:hAnsi="Arial" w:cs="Arial"/>
          <w:b/>
          <w:bCs/>
          <w:sz w:val="20"/>
          <w:szCs w:val="20"/>
        </w:rPr>
        <w:t>ПРАВИТЕЛЬСТВО ХАБАРОВСКОГО КРАЯ</w:t>
      </w:r>
    </w:p>
    <w:p w:rsidR="00635547" w:rsidRDefault="00635547" w:rsidP="00635547">
      <w:pPr>
        <w:autoSpaceDE w:val="0"/>
        <w:autoSpaceDN w:val="0"/>
        <w:adjustRightInd w:val="0"/>
        <w:spacing w:line="240" w:lineRule="auto"/>
        <w:jc w:val="center"/>
        <w:rPr>
          <w:rFonts w:ascii="Arial" w:hAnsi="Arial" w:cs="Arial"/>
          <w:b/>
          <w:bCs/>
          <w:sz w:val="20"/>
          <w:szCs w:val="20"/>
        </w:rPr>
      </w:pP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3 ноября 2015 г. N 365-пр</w:t>
      </w:r>
    </w:p>
    <w:p w:rsidR="00635547" w:rsidRDefault="00635547" w:rsidP="00635547">
      <w:pPr>
        <w:autoSpaceDE w:val="0"/>
        <w:autoSpaceDN w:val="0"/>
        <w:adjustRightInd w:val="0"/>
        <w:spacing w:line="240" w:lineRule="auto"/>
        <w:jc w:val="center"/>
        <w:rPr>
          <w:rFonts w:ascii="Arial" w:hAnsi="Arial" w:cs="Arial"/>
          <w:b/>
          <w:bCs/>
          <w:sz w:val="20"/>
          <w:szCs w:val="20"/>
        </w:rPr>
      </w:pP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ПОРЯДКА НАЗНАЧЕНИЯ И ВЫПЛАТЫ КОМПЕНСАЦИИ</w:t>
      </w: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РАСХОДОВ В РАЗМЕРЕ 50 ПРОЦЕНТОВ НА ОПЛАТУ УСЛУГ ЗА</w:t>
      </w: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ПОЛЬЗОВАНИЕ КОЛЛЕКТИВНОЙ ТЕЛЕВИЗИОННОЙ АНТЕННОЙ ОТДЕЛЬНЫМ</w:t>
      </w: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КАТЕГОРИЯМ ГРАЖДАН НА ТЕРРИТОРИИ ХАБАРОВСКОГО КРАЯ</w:t>
      </w: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В целях совершенствования системы социальной поддержки отдельных категорий граждан Правительство края постановляет:</w:t>
      </w:r>
    </w:p>
    <w:p w:rsidR="00635547" w:rsidRDefault="00635547" w:rsidP="00635547">
      <w:pPr>
        <w:autoSpaceDE w:val="0"/>
        <w:autoSpaceDN w:val="0"/>
        <w:adjustRightInd w:val="0"/>
        <w:spacing w:line="240" w:lineRule="auto"/>
        <w:ind w:firstLine="540"/>
        <w:jc w:val="both"/>
        <w:rPr>
          <w:rFonts w:ascii="Arial" w:hAnsi="Arial" w:cs="Arial"/>
          <w:sz w:val="20"/>
          <w:szCs w:val="20"/>
        </w:rPr>
      </w:pPr>
      <w:bookmarkStart w:id="0" w:name="Par12"/>
      <w:bookmarkEnd w:id="0"/>
      <w:r>
        <w:rPr>
          <w:rFonts w:ascii="Arial" w:hAnsi="Arial" w:cs="Arial"/>
          <w:sz w:val="20"/>
          <w:szCs w:val="20"/>
        </w:rPr>
        <w:t xml:space="preserve">1. Утвердить прилагаемый </w:t>
      </w:r>
      <w:hyperlink w:anchor="Par32" w:history="1">
        <w:r>
          <w:rPr>
            <w:rFonts w:ascii="Arial" w:hAnsi="Arial" w:cs="Arial"/>
            <w:color w:val="0000FF"/>
            <w:sz w:val="20"/>
            <w:szCs w:val="20"/>
          </w:rPr>
          <w:t>Порядок</w:t>
        </w:r>
      </w:hyperlink>
      <w:r>
        <w:rPr>
          <w:rFonts w:ascii="Arial" w:hAnsi="Arial" w:cs="Arial"/>
          <w:sz w:val="20"/>
          <w:szCs w:val="20"/>
        </w:rPr>
        <w:t xml:space="preserve"> назначения и выплаты компенсации расходов в размере 50 процентов на оплату услуг за пользование коллективной телевизионной антенной отдельным категориям граждан на территории Хабаровского края (далее - Порядок).</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Министерству социальной защиты населения края (</w:t>
      </w:r>
      <w:proofErr w:type="spellStart"/>
      <w:r>
        <w:rPr>
          <w:rFonts w:ascii="Arial" w:hAnsi="Arial" w:cs="Arial"/>
          <w:sz w:val="20"/>
          <w:szCs w:val="20"/>
        </w:rPr>
        <w:t>Цилюрик</w:t>
      </w:r>
      <w:proofErr w:type="spellEnd"/>
      <w:r>
        <w:rPr>
          <w:rFonts w:ascii="Arial" w:hAnsi="Arial" w:cs="Arial"/>
          <w:sz w:val="20"/>
          <w:szCs w:val="20"/>
        </w:rPr>
        <w:t xml:space="preserve"> Н.И.):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2.1. Организовать работу краевых государственных казенных учреждений - центров социальной поддержки населения по назначению и выплате компенсации расходов в размере 50 процентов на оплату услуг за пользование коллективной телевизионной антенной отдельным категориям граждан в соответствии с </w:t>
      </w:r>
      <w:hyperlink w:anchor="Par32" w:history="1">
        <w:r>
          <w:rPr>
            <w:rFonts w:ascii="Arial" w:hAnsi="Arial" w:cs="Arial"/>
            <w:color w:val="0000FF"/>
            <w:sz w:val="20"/>
            <w:szCs w:val="20"/>
          </w:rPr>
          <w:t>Порядком</w:t>
        </w:r>
      </w:hyperlink>
      <w:r>
        <w:rPr>
          <w:rFonts w:ascii="Arial" w:hAnsi="Arial" w:cs="Arial"/>
          <w:sz w:val="20"/>
          <w:szCs w:val="20"/>
        </w:rPr>
        <w:t xml:space="preserve">, утвержденным </w:t>
      </w:r>
      <w:hyperlink w:anchor="Par12" w:history="1">
        <w:r>
          <w:rPr>
            <w:rFonts w:ascii="Arial" w:hAnsi="Arial" w:cs="Arial"/>
            <w:color w:val="0000FF"/>
            <w:sz w:val="20"/>
            <w:szCs w:val="20"/>
          </w:rPr>
          <w:t>пунктом 1</w:t>
        </w:r>
      </w:hyperlink>
      <w:r>
        <w:rPr>
          <w:rFonts w:ascii="Arial" w:hAnsi="Arial" w:cs="Arial"/>
          <w:sz w:val="20"/>
          <w:szCs w:val="20"/>
        </w:rPr>
        <w:t xml:space="preserve"> настоящего постановления.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2.2. Организовать разъяснительную работу среди населения по вопросам назначения и выплаты компенсации расходов в размере 50 процентов на оплату услуг за пользование коллективной телевизионной антенной отдельным категориям граждан.</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Признать утратившими силу </w:t>
      </w:r>
      <w:hyperlink r:id="rId5" w:history="1">
        <w:r>
          <w:rPr>
            <w:rFonts w:ascii="Arial" w:hAnsi="Arial" w:cs="Arial"/>
            <w:color w:val="0000FF"/>
            <w:sz w:val="20"/>
            <w:szCs w:val="20"/>
          </w:rPr>
          <w:t>подпункты 2.6</w:t>
        </w:r>
      </w:hyperlink>
      <w:r>
        <w:rPr>
          <w:rFonts w:ascii="Arial" w:hAnsi="Arial" w:cs="Arial"/>
          <w:sz w:val="20"/>
          <w:szCs w:val="20"/>
        </w:rPr>
        <w:t xml:space="preserve">, </w:t>
      </w:r>
      <w:hyperlink r:id="rId6" w:history="1">
        <w:r>
          <w:rPr>
            <w:rFonts w:ascii="Arial" w:hAnsi="Arial" w:cs="Arial"/>
            <w:color w:val="0000FF"/>
            <w:sz w:val="20"/>
            <w:szCs w:val="20"/>
          </w:rPr>
          <w:t>2.7 пункта 2 подраздела 1 раздела II</w:t>
        </w:r>
      </w:hyperlink>
      <w:r>
        <w:rPr>
          <w:rFonts w:ascii="Arial" w:hAnsi="Arial" w:cs="Arial"/>
          <w:sz w:val="20"/>
          <w:szCs w:val="20"/>
        </w:rPr>
        <w:t xml:space="preserve"> Порядка реализации на территории Хабаровского края краевого законодательства о мерах социальной поддержки граждан пожилого возраста, инвалидов, ветеранов труда, лиц, проработавших в тылу в период Великой Отечественной войны, жертв политических репрессий, семей с детьми, малоимущих и других категорий граждан, утвержденного постановлением Правительства Хабаровского края от 15 апреля 2010 г. N 98-пр.</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через 10 дней после его официального опубликования и распространяется на правоотношения, возникшие с 01 ноября 2015 г.</w:t>
      </w: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jc w:val="right"/>
        <w:rPr>
          <w:rFonts w:ascii="Arial" w:hAnsi="Arial" w:cs="Arial"/>
          <w:sz w:val="20"/>
          <w:szCs w:val="20"/>
        </w:rPr>
      </w:pPr>
      <w:r>
        <w:rPr>
          <w:rFonts w:ascii="Arial" w:hAnsi="Arial" w:cs="Arial"/>
          <w:sz w:val="20"/>
          <w:szCs w:val="20"/>
        </w:rPr>
        <w:t>Губернатор, Председатель</w:t>
      </w:r>
    </w:p>
    <w:p w:rsidR="00635547" w:rsidRDefault="00635547" w:rsidP="00635547">
      <w:pPr>
        <w:autoSpaceDE w:val="0"/>
        <w:autoSpaceDN w:val="0"/>
        <w:adjustRightInd w:val="0"/>
        <w:spacing w:line="240" w:lineRule="auto"/>
        <w:jc w:val="right"/>
        <w:rPr>
          <w:rFonts w:ascii="Arial" w:hAnsi="Arial" w:cs="Arial"/>
          <w:sz w:val="20"/>
          <w:szCs w:val="20"/>
        </w:rPr>
      </w:pPr>
      <w:r>
        <w:rPr>
          <w:rFonts w:ascii="Arial" w:hAnsi="Arial" w:cs="Arial"/>
          <w:sz w:val="20"/>
          <w:szCs w:val="20"/>
        </w:rPr>
        <w:t>Правительства края</w:t>
      </w:r>
    </w:p>
    <w:p w:rsidR="00635547" w:rsidRDefault="00635547" w:rsidP="00635547">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В.И.Шпорт</w:t>
      </w:r>
      <w:proofErr w:type="spellEnd"/>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jc w:val="right"/>
        <w:outlineLvl w:val="0"/>
        <w:rPr>
          <w:rFonts w:ascii="Arial" w:hAnsi="Arial" w:cs="Arial"/>
          <w:sz w:val="20"/>
          <w:szCs w:val="20"/>
        </w:rPr>
      </w:pPr>
      <w:r>
        <w:rPr>
          <w:rFonts w:ascii="Arial" w:hAnsi="Arial" w:cs="Arial"/>
          <w:sz w:val="20"/>
          <w:szCs w:val="20"/>
        </w:rPr>
        <w:t>УТВЕРЖДЕН</w:t>
      </w:r>
    </w:p>
    <w:p w:rsidR="00635547" w:rsidRDefault="00635547" w:rsidP="00635547">
      <w:pPr>
        <w:autoSpaceDE w:val="0"/>
        <w:autoSpaceDN w:val="0"/>
        <w:adjustRightInd w:val="0"/>
        <w:spacing w:line="240" w:lineRule="auto"/>
        <w:jc w:val="right"/>
        <w:rPr>
          <w:rFonts w:ascii="Arial" w:hAnsi="Arial" w:cs="Arial"/>
          <w:sz w:val="20"/>
          <w:szCs w:val="20"/>
        </w:rPr>
      </w:pPr>
      <w:r>
        <w:rPr>
          <w:rFonts w:ascii="Arial" w:hAnsi="Arial" w:cs="Arial"/>
          <w:sz w:val="20"/>
          <w:szCs w:val="20"/>
        </w:rPr>
        <w:t>Постановлением</w:t>
      </w:r>
    </w:p>
    <w:p w:rsidR="00635547" w:rsidRDefault="00635547" w:rsidP="00635547">
      <w:pPr>
        <w:autoSpaceDE w:val="0"/>
        <w:autoSpaceDN w:val="0"/>
        <w:adjustRightInd w:val="0"/>
        <w:spacing w:line="240" w:lineRule="auto"/>
        <w:jc w:val="right"/>
        <w:rPr>
          <w:rFonts w:ascii="Arial" w:hAnsi="Arial" w:cs="Arial"/>
          <w:sz w:val="20"/>
          <w:szCs w:val="20"/>
        </w:rPr>
      </w:pPr>
      <w:r>
        <w:rPr>
          <w:rFonts w:ascii="Arial" w:hAnsi="Arial" w:cs="Arial"/>
          <w:sz w:val="20"/>
          <w:szCs w:val="20"/>
        </w:rPr>
        <w:t>Правительства Хабаровского края</w:t>
      </w:r>
    </w:p>
    <w:p w:rsidR="00635547" w:rsidRDefault="00635547" w:rsidP="00635547">
      <w:pPr>
        <w:autoSpaceDE w:val="0"/>
        <w:autoSpaceDN w:val="0"/>
        <w:adjustRightInd w:val="0"/>
        <w:spacing w:line="240" w:lineRule="auto"/>
        <w:jc w:val="right"/>
        <w:rPr>
          <w:rFonts w:ascii="Arial" w:hAnsi="Arial" w:cs="Arial"/>
          <w:sz w:val="20"/>
          <w:szCs w:val="20"/>
        </w:rPr>
      </w:pPr>
      <w:r>
        <w:rPr>
          <w:rFonts w:ascii="Arial" w:hAnsi="Arial" w:cs="Arial"/>
          <w:sz w:val="20"/>
          <w:szCs w:val="20"/>
        </w:rPr>
        <w:t>от 3 ноября 2015 г. N 365-пр</w:t>
      </w: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jc w:val="center"/>
        <w:rPr>
          <w:rFonts w:ascii="Arial" w:hAnsi="Arial" w:cs="Arial"/>
          <w:b/>
          <w:bCs/>
          <w:sz w:val="20"/>
          <w:szCs w:val="20"/>
        </w:rPr>
      </w:pPr>
      <w:bookmarkStart w:id="1" w:name="Par32"/>
      <w:bookmarkEnd w:id="1"/>
      <w:r>
        <w:rPr>
          <w:rFonts w:ascii="Arial" w:hAnsi="Arial" w:cs="Arial"/>
          <w:b/>
          <w:bCs/>
          <w:sz w:val="20"/>
          <w:szCs w:val="20"/>
        </w:rPr>
        <w:t>ПОРЯДОК</w:t>
      </w: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НАЗНАЧЕНИЯ И ВЫПЛАТЫ КОМПЕНСАЦИИ РАСХОДОВ В РАЗМЕРЕ</w:t>
      </w: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50 ПРОЦЕНТОВ НА ОПЛАТУ УСЛУГ ЗА ПОЛЬЗОВАНИЕ КОЛЛЕКТИВНОЙ</w:t>
      </w: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ТЕЛЕВИЗИОННОЙ АНТЕННОЙ ОТДЕЛЬНЫМ КАТЕГОРИЯМ ГРАЖДАН</w:t>
      </w:r>
    </w:p>
    <w:p w:rsidR="00635547" w:rsidRDefault="00635547" w:rsidP="006355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ТЕРРИТОРИИ ХАБАРОВСКОГО КРАЯ</w:t>
      </w: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ind w:firstLine="540"/>
        <w:jc w:val="both"/>
        <w:rPr>
          <w:rFonts w:ascii="Arial" w:hAnsi="Arial" w:cs="Arial"/>
          <w:sz w:val="20"/>
          <w:szCs w:val="20"/>
        </w:rPr>
      </w:pPr>
      <w:bookmarkStart w:id="2" w:name="Par38"/>
      <w:bookmarkEnd w:id="2"/>
      <w:r>
        <w:rPr>
          <w:rFonts w:ascii="Arial" w:hAnsi="Arial" w:cs="Arial"/>
          <w:sz w:val="20"/>
          <w:szCs w:val="20"/>
        </w:rPr>
        <w:t xml:space="preserve">1. Настоящий Порядок назначения и выплаты компенсации расходов в размере 50 процентов на оплату услуг за пользование коллективной телевизионной антенной отдельным категориям граждан на территории Хабаровского края (далее - Порядок) регулирует отношения, возникающие при назначении и выплате компенсации расходов в размере 50 процентов на оплату услуг за пользование коллективной телевизионной антенной независимо от вида жилищного фонда (кроме спутниковых телевизионных антенн) (далее - компенсация) отдельным категориям граждан в соответствии с законами Хабаровского края от 26 января 2005 г. </w:t>
      </w:r>
      <w:hyperlink r:id="rId7" w:history="1">
        <w:r>
          <w:rPr>
            <w:rFonts w:ascii="Arial" w:hAnsi="Arial" w:cs="Arial"/>
            <w:color w:val="0000FF"/>
            <w:sz w:val="20"/>
            <w:szCs w:val="20"/>
          </w:rPr>
          <w:t>N 253</w:t>
        </w:r>
      </w:hyperlink>
      <w:r>
        <w:rPr>
          <w:rFonts w:ascii="Arial" w:hAnsi="Arial" w:cs="Arial"/>
          <w:sz w:val="20"/>
          <w:szCs w:val="20"/>
        </w:rPr>
        <w:t xml:space="preserve"> "О мерах социальной поддержки жертв политических репрессий", от 26 января 2005 г. </w:t>
      </w:r>
      <w:hyperlink r:id="rId8" w:history="1">
        <w:r>
          <w:rPr>
            <w:rFonts w:ascii="Arial" w:hAnsi="Arial" w:cs="Arial"/>
            <w:color w:val="0000FF"/>
            <w:sz w:val="20"/>
            <w:szCs w:val="20"/>
          </w:rPr>
          <w:t>N 254</w:t>
        </w:r>
      </w:hyperlink>
      <w:r>
        <w:rPr>
          <w:rFonts w:ascii="Arial" w:hAnsi="Arial" w:cs="Arial"/>
          <w:sz w:val="20"/>
          <w:szCs w:val="20"/>
        </w:rPr>
        <w:t xml:space="preserve"> "О мерах социальной </w:t>
      </w:r>
      <w:r>
        <w:rPr>
          <w:rFonts w:ascii="Arial" w:hAnsi="Arial" w:cs="Arial"/>
          <w:sz w:val="20"/>
          <w:szCs w:val="20"/>
        </w:rPr>
        <w:lastRenderedPageBreak/>
        <w:t xml:space="preserve">поддержки граждан пожилого возраста, инвалидов, ветеранов труда, лиц, проработавших в тылу в период Великой Отечественной войны, семей, имеющих детей, и иных категорий граждан", от 29 мая 2013 г. </w:t>
      </w:r>
      <w:hyperlink r:id="rId9" w:history="1">
        <w:r>
          <w:rPr>
            <w:rFonts w:ascii="Arial" w:hAnsi="Arial" w:cs="Arial"/>
            <w:color w:val="0000FF"/>
            <w:sz w:val="20"/>
            <w:szCs w:val="20"/>
          </w:rPr>
          <w:t>N 283</w:t>
        </w:r>
      </w:hyperlink>
      <w:r>
        <w:rPr>
          <w:rFonts w:ascii="Arial" w:hAnsi="Arial" w:cs="Arial"/>
          <w:sz w:val="20"/>
          <w:szCs w:val="20"/>
        </w:rPr>
        <w:t xml:space="preserve"> "О присвоении звания "Ветеран труда Хабаровского края".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sidRPr="001444AC">
        <w:rPr>
          <w:rFonts w:ascii="Arial" w:hAnsi="Arial" w:cs="Arial"/>
          <w:sz w:val="20"/>
          <w:szCs w:val="20"/>
          <w:highlight w:val="yellow"/>
        </w:rPr>
        <w:t>2. Право на компенсацию имеют следующие категории граждан (далее - граждане):</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r w:rsidRPr="001444AC">
        <w:rPr>
          <w:rFonts w:ascii="Arial" w:hAnsi="Arial" w:cs="Arial"/>
          <w:color w:val="FF0000"/>
          <w:sz w:val="20"/>
          <w:szCs w:val="20"/>
        </w:rPr>
        <w:t>1) лица, подвергшиеся политическим репрессиям и впоследствии реабилитированные;</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r w:rsidRPr="001444AC">
        <w:rPr>
          <w:rFonts w:ascii="Arial" w:hAnsi="Arial" w:cs="Arial"/>
          <w:color w:val="FF0000"/>
          <w:sz w:val="20"/>
          <w:szCs w:val="20"/>
        </w:rPr>
        <w:t>2) лица, пострадавшие от политических репрессий;</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r w:rsidRPr="001444AC">
        <w:rPr>
          <w:rFonts w:ascii="Arial" w:hAnsi="Arial" w:cs="Arial"/>
          <w:color w:val="FF0000"/>
          <w:sz w:val="20"/>
          <w:szCs w:val="20"/>
        </w:rPr>
        <w:t>3) труженики тыла;</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r w:rsidRPr="001444AC">
        <w:rPr>
          <w:rFonts w:ascii="Arial" w:hAnsi="Arial" w:cs="Arial"/>
          <w:color w:val="FF0000"/>
          <w:sz w:val="20"/>
          <w:szCs w:val="20"/>
        </w:rPr>
        <w:t>4) ветераны труда и приравненные к ним лица;</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r w:rsidRPr="001444AC">
        <w:rPr>
          <w:rFonts w:ascii="Arial" w:hAnsi="Arial" w:cs="Arial"/>
          <w:color w:val="FF0000"/>
          <w:sz w:val="20"/>
          <w:szCs w:val="20"/>
        </w:rPr>
        <w:t>5) ветераны труда Хабаровского края;</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bookmarkStart w:id="3" w:name="Par45"/>
      <w:bookmarkEnd w:id="3"/>
      <w:r w:rsidRPr="001444AC">
        <w:rPr>
          <w:rFonts w:ascii="Arial" w:hAnsi="Arial" w:cs="Arial"/>
          <w:color w:val="FF0000"/>
          <w:sz w:val="20"/>
          <w:szCs w:val="20"/>
        </w:rPr>
        <w:t>6) малоимущие граждане пожилого возраста, имеющие общий трудовой стаж: для женщин - 35 лет, мужчин - 40 лет;</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r w:rsidRPr="001444AC">
        <w:rPr>
          <w:rFonts w:ascii="Arial" w:hAnsi="Arial" w:cs="Arial"/>
          <w:color w:val="FF0000"/>
          <w:sz w:val="20"/>
          <w:szCs w:val="20"/>
        </w:rPr>
        <w:t>7) граждане пожилого возраста старше 70 лет, имеющие общий трудовой стаж: для женщин - 35 лет, мужчин - 40 лет;</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r w:rsidRPr="001444AC">
        <w:rPr>
          <w:rFonts w:ascii="Arial" w:hAnsi="Arial" w:cs="Arial"/>
          <w:color w:val="FF0000"/>
          <w:sz w:val="20"/>
          <w:szCs w:val="20"/>
        </w:rPr>
        <w:t>8) одинокие граждане, достигшие возраста 80 лет, и супружеские пары, в которых оба супруга достигли возраста 80 лет.</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 В случае если по одному жилому помещению проживают несколько граждан, имеющих право на компенсацию, компенсация назначается только на одного проживающего.</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Для назначения компенсации гражданин обращается в краевое государственное казенное учреждение - центр социальной поддержки населения по месту жительства гражданина (далее также - Центр социальной поддержки населения).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Гражданам, состоящим на учете в Центре социальной поддержки населения по состоянию на 31 октября 2015 г. и получающим 50-процентную скидку на оплату за пользование коллективной телевизионной антенной независимо от вида жилищного фонда (кроме спутниковых телевизионных антенн) в соответствии с законами края, указанными в </w:t>
      </w:r>
      <w:hyperlink w:anchor="Par38" w:history="1">
        <w:r>
          <w:rPr>
            <w:rFonts w:ascii="Arial" w:hAnsi="Arial" w:cs="Arial"/>
            <w:color w:val="0000FF"/>
            <w:sz w:val="20"/>
            <w:szCs w:val="20"/>
          </w:rPr>
          <w:t>пункте 1</w:t>
        </w:r>
      </w:hyperlink>
      <w:r>
        <w:rPr>
          <w:rFonts w:ascii="Arial" w:hAnsi="Arial" w:cs="Arial"/>
          <w:sz w:val="20"/>
          <w:szCs w:val="20"/>
        </w:rPr>
        <w:t xml:space="preserve"> настоящего Порядка, компенсация назначается без их обращения в Центр социальной поддержки населения.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5. Заявления в отношении лиц, признанных в установленном порядке недееспособными, </w:t>
      </w:r>
      <w:r w:rsidRPr="001444AC">
        <w:rPr>
          <w:rFonts w:ascii="Arial" w:hAnsi="Arial" w:cs="Arial"/>
          <w:sz w:val="20"/>
          <w:szCs w:val="20"/>
          <w:highlight w:val="yellow"/>
        </w:rPr>
        <w:t>подаются их законными представителями</w:t>
      </w:r>
      <w:r>
        <w:rPr>
          <w:rFonts w:ascii="Arial" w:hAnsi="Arial" w:cs="Arial"/>
          <w:sz w:val="20"/>
          <w:szCs w:val="20"/>
        </w:rPr>
        <w:t xml:space="preserve"> (родителями, усыновителями, опекунами, попечителями).</w:t>
      </w:r>
    </w:p>
    <w:p w:rsidR="00635547" w:rsidRDefault="00635547" w:rsidP="00635547">
      <w:pPr>
        <w:autoSpaceDE w:val="0"/>
        <w:autoSpaceDN w:val="0"/>
        <w:adjustRightInd w:val="0"/>
        <w:spacing w:line="240" w:lineRule="auto"/>
        <w:ind w:firstLine="540"/>
        <w:jc w:val="both"/>
        <w:rPr>
          <w:rFonts w:ascii="Arial" w:hAnsi="Arial" w:cs="Arial"/>
          <w:sz w:val="20"/>
          <w:szCs w:val="20"/>
        </w:rPr>
      </w:pPr>
      <w:bookmarkStart w:id="4" w:name="Par52"/>
      <w:bookmarkEnd w:id="4"/>
      <w:r>
        <w:rPr>
          <w:rFonts w:ascii="Arial" w:hAnsi="Arial" w:cs="Arial"/>
          <w:sz w:val="20"/>
          <w:szCs w:val="20"/>
        </w:rPr>
        <w:t xml:space="preserve">6. Граждане обращаются за компенсацией после возникновения права на нее путем подачи </w:t>
      </w:r>
      <w:r w:rsidRPr="001444AC">
        <w:rPr>
          <w:rFonts w:ascii="Arial" w:hAnsi="Arial" w:cs="Arial"/>
          <w:sz w:val="20"/>
          <w:szCs w:val="20"/>
          <w:highlight w:val="yellow"/>
        </w:rPr>
        <w:t>заявления и следующих документов</w:t>
      </w:r>
      <w:r>
        <w:rPr>
          <w:rFonts w:ascii="Arial" w:hAnsi="Arial" w:cs="Arial"/>
          <w:sz w:val="20"/>
          <w:szCs w:val="20"/>
        </w:rPr>
        <w:t>:</w:t>
      </w:r>
    </w:p>
    <w:p w:rsidR="00635547" w:rsidRDefault="00635547" w:rsidP="00635547">
      <w:pPr>
        <w:autoSpaceDE w:val="0"/>
        <w:autoSpaceDN w:val="0"/>
        <w:adjustRightInd w:val="0"/>
        <w:spacing w:line="240" w:lineRule="auto"/>
        <w:ind w:firstLine="540"/>
        <w:jc w:val="both"/>
        <w:rPr>
          <w:rFonts w:ascii="Arial" w:hAnsi="Arial" w:cs="Arial"/>
          <w:sz w:val="20"/>
          <w:szCs w:val="20"/>
        </w:rPr>
      </w:pPr>
      <w:bookmarkStart w:id="5" w:name="Par53"/>
      <w:bookmarkEnd w:id="5"/>
      <w:r>
        <w:rPr>
          <w:rFonts w:ascii="Arial" w:hAnsi="Arial" w:cs="Arial"/>
          <w:sz w:val="20"/>
          <w:szCs w:val="20"/>
        </w:rPr>
        <w:t xml:space="preserve">1) </w:t>
      </w:r>
      <w:r w:rsidRPr="001444AC">
        <w:rPr>
          <w:rFonts w:ascii="Arial" w:hAnsi="Arial" w:cs="Arial"/>
          <w:color w:val="FF0000"/>
          <w:sz w:val="20"/>
          <w:szCs w:val="20"/>
        </w:rPr>
        <w:t xml:space="preserve">документы, удостоверяющие личность </w:t>
      </w:r>
      <w:r>
        <w:rPr>
          <w:rFonts w:ascii="Arial" w:hAnsi="Arial" w:cs="Arial"/>
          <w:sz w:val="20"/>
          <w:szCs w:val="20"/>
        </w:rPr>
        <w:t>гражданина Российской Федерации, подтверждающие регистрацию по месту жительства на территории Хабаровского края (в случае отсутствия регистрации по месту жительства на территории Хабаровского края представляется также решение суда об установлении факта проживания на территории Хабаровского края);</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bookmarkStart w:id="6" w:name="Par54"/>
      <w:bookmarkEnd w:id="6"/>
      <w:r>
        <w:rPr>
          <w:rFonts w:ascii="Arial" w:hAnsi="Arial" w:cs="Arial"/>
          <w:sz w:val="20"/>
          <w:szCs w:val="20"/>
        </w:rPr>
        <w:t xml:space="preserve">2) </w:t>
      </w:r>
      <w:r w:rsidRPr="001444AC">
        <w:rPr>
          <w:rFonts w:ascii="Arial" w:hAnsi="Arial" w:cs="Arial"/>
          <w:color w:val="FF0000"/>
          <w:sz w:val="20"/>
          <w:szCs w:val="20"/>
        </w:rPr>
        <w:t>копии удостоверений и документов, подтверждающих право гражданина на меры социальной поддержки;</w:t>
      </w:r>
    </w:p>
    <w:p w:rsidR="00635547" w:rsidRDefault="00635547" w:rsidP="00635547">
      <w:pPr>
        <w:autoSpaceDE w:val="0"/>
        <w:autoSpaceDN w:val="0"/>
        <w:adjustRightInd w:val="0"/>
        <w:spacing w:line="240" w:lineRule="auto"/>
        <w:ind w:firstLine="540"/>
        <w:jc w:val="both"/>
        <w:rPr>
          <w:rFonts w:ascii="Arial" w:hAnsi="Arial" w:cs="Arial"/>
          <w:sz w:val="20"/>
          <w:szCs w:val="20"/>
        </w:rPr>
      </w:pPr>
      <w:bookmarkStart w:id="7" w:name="Par55"/>
      <w:bookmarkEnd w:id="7"/>
      <w:r>
        <w:rPr>
          <w:rFonts w:ascii="Arial" w:hAnsi="Arial" w:cs="Arial"/>
          <w:sz w:val="20"/>
          <w:szCs w:val="20"/>
        </w:rPr>
        <w:t xml:space="preserve">3) </w:t>
      </w:r>
      <w:r w:rsidRPr="001444AC">
        <w:rPr>
          <w:rFonts w:ascii="Arial" w:hAnsi="Arial" w:cs="Arial"/>
          <w:color w:val="FF0000"/>
          <w:sz w:val="20"/>
          <w:szCs w:val="20"/>
        </w:rPr>
        <w:t xml:space="preserve">документ, подтверждающий сведения о доходах гражданина и членов его семьи за последние три месяца перед месяцем обращения </w:t>
      </w:r>
      <w:r>
        <w:rPr>
          <w:rFonts w:ascii="Arial" w:hAnsi="Arial" w:cs="Arial"/>
          <w:sz w:val="20"/>
          <w:szCs w:val="20"/>
        </w:rPr>
        <w:t xml:space="preserve">(для граждан, указанных в </w:t>
      </w:r>
      <w:hyperlink w:anchor="Par45" w:history="1">
        <w:r>
          <w:rPr>
            <w:rFonts w:ascii="Arial" w:hAnsi="Arial" w:cs="Arial"/>
            <w:color w:val="0000FF"/>
            <w:sz w:val="20"/>
            <w:szCs w:val="20"/>
          </w:rPr>
          <w:t>подпункте 6 пункта 2</w:t>
        </w:r>
      </w:hyperlink>
      <w:r>
        <w:rPr>
          <w:rFonts w:ascii="Arial" w:hAnsi="Arial" w:cs="Arial"/>
          <w:sz w:val="20"/>
          <w:szCs w:val="20"/>
        </w:rPr>
        <w:t xml:space="preserve"> настоящего Порядка);</w:t>
      </w:r>
    </w:p>
    <w:p w:rsidR="00635547" w:rsidRPr="001444AC" w:rsidRDefault="00635547" w:rsidP="00635547">
      <w:pPr>
        <w:autoSpaceDE w:val="0"/>
        <w:autoSpaceDN w:val="0"/>
        <w:adjustRightInd w:val="0"/>
        <w:spacing w:line="240" w:lineRule="auto"/>
        <w:ind w:firstLine="540"/>
        <w:jc w:val="both"/>
        <w:rPr>
          <w:rFonts w:ascii="Arial" w:hAnsi="Arial" w:cs="Arial"/>
          <w:color w:val="FF0000"/>
          <w:sz w:val="20"/>
          <w:szCs w:val="20"/>
        </w:rPr>
      </w:pPr>
      <w:r>
        <w:rPr>
          <w:rFonts w:ascii="Arial" w:hAnsi="Arial" w:cs="Arial"/>
          <w:sz w:val="20"/>
          <w:szCs w:val="20"/>
        </w:rPr>
        <w:t xml:space="preserve">4) </w:t>
      </w:r>
      <w:r w:rsidRPr="001444AC">
        <w:rPr>
          <w:rFonts w:ascii="Arial" w:hAnsi="Arial" w:cs="Arial"/>
          <w:color w:val="FF0000"/>
          <w:sz w:val="20"/>
          <w:szCs w:val="20"/>
        </w:rPr>
        <w:t>квитанция о начисленных платежах за пользование коллективной телевизионной антенной за месяц перед месяцем обращения;</w:t>
      </w:r>
    </w:p>
    <w:p w:rsidR="00635547" w:rsidRDefault="00635547" w:rsidP="00635547">
      <w:pPr>
        <w:autoSpaceDE w:val="0"/>
        <w:autoSpaceDN w:val="0"/>
        <w:adjustRightInd w:val="0"/>
        <w:spacing w:line="240" w:lineRule="auto"/>
        <w:ind w:firstLine="540"/>
        <w:jc w:val="both"/>
        <w:rPr>
          <w:rFonts w:ascii="Arial" w:hAnsi="Arial" w:cs="Arial"/>
          <w:sz w:val="20"/>
          <w:szCs w:val="20"/>
        </w:rPr>
      </w:pPr>
      <w:bookmarkStart w:id="8" w:name="Par57"/>
      <w:bookmarkEnd w:id="8"/>
      <w:r>
        <w:rPr>
          <w:rFonts w:ascii="Arial" w:hAnsi="Arial" w:cs="Arial"/>
          <w:sz w:val="20"/>
          <w:szCs w:val="20"/>
        </w:rPr>
        <w:t>5</w:t>
      </w:r>
      <w:r w:rsidRPr="001444AC">
        <w:rPr>
          <w:rFonts w:ascii="Arial" w:hAnsi="Arial" w:cs="Arial"/>
          <w:color w:val="FF0000"/>
          <w:sz w:val="20"/>
          <w:szCs w:val="20"/>
        </w:rPr>
        <w:t xml:space="preserve">) документ, подтверждающий полномочия законного представителя </w:t>
      </w:r>
      <w:r>
        <w:rPr>
          <w:rFonts w:ascii="Arial" w:hAnsi="Arial" w:cs="Arial"/>
          <w:sz w:val="20"/>
          <w:szCs w:val="20"/>
        </w:rPr>
        <w:t>(родителя, усыновителя, опекуна, попечителя).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Центр социальной поддержки населения самостоятельно в течение пяти рабочих дней со дня регистрации заявления запрашивает документы (их копии или содержащиеся в них сведения) в порядке межведомственного взаимодействия, если документы, указанные в </w:t>
      </w:r>
      <w:hyperlink w:anchor="Par54" w:history="1">
        <w:r>
          <w:rPr>
            <w:rFonts w:ascii="Arial" w:hAnsi="Arial" w:cs="Arial"/>
            <w:color w:val="0000FF"/>
            <w:sz w:val="20"/>
            <w:szCs w:val="20"/>
          </w:rPr>
          <w:t>подпун</w:t>
        </w:r>
        <w:bookmarkStart w:id="9" w:name="_GoBack"/>
        <w:bookmarkEnd w:id="9"/>
        <w:r>
          <w:rPr>
            <w:rFonts w:ascii="Arial" w:hAnsi="Arial" w:cs="Arial"/>
            <w:color w:val="0000FF"/>
            <w:sz w:val="20"/>
            <w:szCs w:val="20"/>
          </w:rPr>
          <w:t>кте 2</w:t>
        </w:r>
      </w:hyperlink>
      <w:r>
        <w:rPr>
          <w:rFonts w:ascii="Arial" w:hAnsi="Arial" w:cs="Arial"/>
          <w:sz w:val="20"/>
          <w:szCs w:val="20"/>
        </w:rPr>
        <w:t xml:space="preserve"> настоящего пункта, не были представлены гражданином по собственной инициативе. Непредставление гражданином указанных документов не является основанием для отказа в назначении компенсации.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7. Заявление и документы, указанные в </w:t>
      </w:r>
      <w:hyperlink w:anchor="Par52" w:history="1">
        <w:r>
          <w:rPr>
            <w:rFonts w:ascii="Arial" w:hAnsi="Arial" w:cs="Arial"/>
            <w:color w:val="0000FF"/>
            <w:sz w:val="20"/>
            <w:szCs w:val="20"/>
          </w:rPr>
          <w:t>пункте 6</w:t>
        </w:r>
      </w:hyperlink>
      <w:r>
        <w:rPr>
          <w:rFonts w:ascii="Arial" w:hAnsi="Arial" w:cs="Arial"/>
          <w:sz w:val="20"/>
          <w:szCs w:val="20"/>
        </w:rPr>
        <w:t xml:space="preserve"> настоящего Порядка, представляются гражданином в Центр социальной поддержки населения либо в многофункциональный центр:</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 бумажном носителе - лично, через представителя, посредством почтовой связи;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 электронном виде - с использованием региональной информационной системы "Портал государственных и муниципальных услуг Хабаровского края" http://pgu.khv.gov.ru и федеральной государственной информационной системы "Единый портал государственных и муниципальных услуг (функций)" www.gosuslugi.ru.</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8. В случае представления оригиналов документов, указанных в </w:t>
      </w:r>
      <w:hyperlink w:anchor="Par52" w:history="1">
        <w:r>
          <w:rPr>
            <w:rFonts w:ascii="Arial" w:hAnsi="Arial" w:cs="Arial"/>
            <w:color w:val="0000FF"/>
            <w:sz w:val="20"/>
            <w:szCs w:val="20"/>
          </w:rPr>
          <w:t>пункте 6</w:t>
        </w:r>
      </w:hyperlink>
      <w:r>
        <w:rPr>
          <w:rFonts w:ascii="Arial" w:hAnsi="Arial" w:cs="Arial"/>
          <w:sz w:val="20"/>
          <w:szCs w:val="20"/>
        </w:rPr>
        <w:t xml:space="preserve"> настоящего Порядка, работником Центра социальной поддержки населения снимаются копии с представленных документов, выполняется надпись об их соответствии подлинным экземплярам, которая заверяется подписью работника Центра социальной поддержки с указанием занимаемой должности, фамилии и инициалов, печатью. Выдается расписка о приеме документов. Оригиналы документов возвращаются гражданину (представителю) в день их представления.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При направлении документов в форме электронного документа с использованием информационно-телекоммуникационных сетей направляются сканированные оригиналы документов, которые подписываются в соответствии с требованиями Федерального </w:t>
      </w:r>
      <w:hyperlink r:id="rId10" w:history="1">
        <w:r>
          <w:rPr>
            <w:rFonts w:ascii="Arial" w:hAnsi="Arial" w:cs="Arial"/>
            <w:color w:val="0000FF"/>
            <w:sz w:val="20"/>
            <w:szCs w:val="20"/>
          </w:rPr>
          <w:t>закона</w:t>
        </w:r>
      </w:hyperlink>
      <w:r>
        <w:rPr>
          <w:rFonts w:ascii="Arial" w:hAnsi="Arial" w:cs="Arial"/>
          <w:sz w:val="20"/>
          <w:szCs w:val="20"/>
        </w:rPr>
        <w:t xml:space="preserve"> от 06 </w:t>
      </w:r>
      <w:r>
        <w:rPr>
          <w:rFonts w:ascii="Arial" w:hAnsi="Arial" w:cs="Arial"/>
          <w:sz w:val="20"/>
          <w:szCs w:val="20"/>
        </w:rPr>
        <w:lastRenderedPageBreak/>
        <w:t xml:space="preserve">апреля 2011 г. N 63-ФЗ "Об электронной подписи" и </w:t>
      </w:r>
      <w:hyperlink r:id="rId11" w:history="1">
        <w:r>
          <w:rPr>
            <w:rFonts w:ascii="Arial" w:hAnsi="Arial" w:cs="Arial"/>
            <w:color w:val="0000FF"/>
            <w:sz w:val="20"/>
            <w:szCs w:val="20"/>
          </w:rPr>
          <w:t>статей 21.1</w:t>
        </w:r>
      </w:hyperlink>
      <w:r>
        <w:rPr>
          <w:rFonts w:ascii="Arial" w:hAnsi="Arial" w:cs="Arial"/>
          <w:sz w:val="20"/>
          <w:szCs w:val="20"/>
        </w:rPr>
        <w:t xml:space="preserve">, </w:t>
      </w:r>
      <w:hyperlink r:id="rId12" w:history="1">
        <w:r>
          <w:rPr>
            <w:rFonts w:ascii="Arial" w:hAnsi="Arial" w:cs="Arial"/>
            <w:color w:val="0000FF"/>
            <w:sz w:val="20"/>
            <w:szCs w:val="20"/>
          </w:rPr>
          <w:t>21.2</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При направлении документов посредством почтовой связи направляются копии документов, заверенные в установленном законодательством порядке, оригиналы документов не направляются.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Компенсация назначается с первого числа месяца обращения за ее предоставлением, но не ранее месяца возникновения права на компенсацию.</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Решение о назначении либо об отказе в назначении компенсации принимается руководителем Центра социальной поддержки населения в течение 10 рабочих дней со дня приема заявления и документов, указанных в </w:t>
      </w:r>
      <w:hyperlink w:anchor="Par52" w:history="1">
        <w:r>
          <w:rPr>
            <w:rFonts w:ascii="Arial" w:hAnsi="Arial" w:cs="Arial"/>
            <w:color w:val="0000FF"/>
            <w:sz w:val="20"/>
            <w:szCs w:val="20"/>
          </w:rPr>
          <w:t>пункте 6</w:t>
        </w:r>
      </w:hyperlink>
      <w:r>
        <w:rPr>
          <w:rFonts w:ascii="Arial" w:hAnsi="Arial" w:cs="Arial"/>
          <w:sz w:val="20"/>
          <w:szCs w:val="20"/>
        </w:rPr>
        <w:t xml:space="preserve"> настоящего Порядка, и (или) поступления документов (сведений), запрашиваемых в рамках межведомственного взаимодействия.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Основаниями для отказа в назначении компенсации являются: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непредставление гражданином документов, указанных в </w:t>
      </w:r>
      <w:hyperlink w:anchor="Par53" w:history="1">
        <w:r>
          <w:rPr>
            <w:rFonts w:ascii="Arial" w:hAnsi="Arial" w:cs="Arial"/>
            <w:color w:val="0000FF"/>
            <w:sz w:val="20"/>
            <w:szCs w:val="20"/>
          </w:rPr>
          <w:t>подпунктах 1</w:t>
        </w:r>
      </w:hyperlink>
      <w:r>
        <w:rPr>
          <w:rFonts w:ascii="Arial" w:hAnsi="Arial" w:cs="Arial"/>
          <w:sz w:val="20"/>
          <w:szCs w:val="20"/>
        </w:rPr>
        <w:t xml:space="preserve">, </w:t>
      </w:r>
      <w:hyperlink w:anchor="Par55" w:history="1">
        <w:r>
          <w:rPr>
            <w:rFonts w:ascii="Arial" w:hAnsi="Arial" w:cs="Arial"/>
            <w:color w:val="0000FF"/>
            <w:sz w:val="20"/>
            <w:szCs w:val="20"/>
          </w:rPr>
          <w:t>3</w:t>
        </w:r>
      </w:hyperlink>
      <w:r>
        <w:rPr>
          <w:rFonts w:ascii="Arial" w:hAnsi="Arial" w:cs="Arial"/>
          <w:sz w:val="20"/>
          <w:szCs w:val="20"/>
        </w:rPr>
        <w:t xml:space="preserve"> - </w:t>
      </w:r>
      <w:hyperlink w:anchor="Par57" w:history="1">
        <w:r>
          <w:rPr>
            <w:rFonts w:ascii="Arial" w:hAnsi="Arial" w:cs="Arial"/>
            <w:color w:val="0000FF"/>
            <w:sz w:val="20"/>
            <w:szCs w:val="20"/>
          </w:rPr>
          <w:t>5 пункта 6</w:t>
        </w:r>
      </w:hyperlink>
      <w:r>
        <w:rPr>
          <w:rFonts w:ascii="Arial" w:hAnsi="Arial" w:cs="Arial"/>
          <w:sz w:val="20"/>
          <w:szCs w:val="20"/>
        </w:rPr>
        <w:t xml:space="preserve"> настоящего Порядка;</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отсутствие права на назначение компенсации.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Уведомление о назначении или об отказе в назначении компенсации направляется заявителю в форме документа на бумажном носителе по адресу, указанному в заявлении, либо в форме электронного документа с использованием информационно-телекоммуникационных сетей не позднее чем через пять дней после принятия решения о назначении или об отказе в назначении компенсации.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В случае изменения места жительства, утраты права на получение компенсации граждане обязаны извещать Центры социальной поддержки населения в течение одного месяца со дня наступления указанных обстоятельств.</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12. Выплата компенсации осуществляется за текущий месяц.</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13. Выплата компенсации по выбору гражданина производится путем перечисления на его личный счет, открытый в кредитном учреждении, либо через организации федеральной почтовой связи.</w:t>
      </w:r>
    </w:p>
    <w:p w:rsidR="00635547" w:rsidRDefault="00635547" w:rsidP="00635547">
      <w:pPr>
        <w:autoSpaceDE w:val="0"/>
        <w:autoSpaceDN w:val="0"/>
        <w:adjustRightInd w:val="0"/>
        <w:spacing w:line="240" w:lineRule="auto"/>
        <w:ind w:firstLine="540"/>
        <w:jc w:val="both"/>
        <w:rPr>
          <w:rFonts w:ascii="Arial" w:hAnsi="Arial" w:cs="Arial"/>
          <w:sz w:val="20"/>
          <w:szCs w:val="20"/>
        </w:rPr>
      </w:pPr>
      <w:bookmarkStart w:id="10" w:name="Par74"/>
      <w:bookmarkEnd w:id="10"/>
      <w:r>
        <w:rPr>
          <w:rFonts w:ascii="Arial" w:hAnsi="Arial" w:cs="Arial"/>
          <w:sz w:val="20"/>
          <w:szCs w:val="20"/>
        </w:rPr>
        <w:t>14. Выплата компенсации приостанавливается по решению руководителя Центра социальной поддержки населения при неполучении установленной компенсации через организации федеральной почтовой связи в течение шести месяцев подряд.</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Приостановление выплаты компенсации осуществляется с первого числа месяца, следующего за месяцем, в котором наступили обстоятельства, указанные в настоящем пункте.</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15. Возобновление выплаты компенсации, приостановленной в соответствии с </w:t>
      </w:r>
      <w:hyperlink w:anchor="Par74" w:history="1">
        <w:r>
          <w:rPr>
            <w:rFonts w:ascii="Arial" w:hAnsi="Arial" w:cs="Arial"/>
            <w:color w:val="0000FF"/>
            <w:sz w:val="20"/>
            <w:szCs w:val="20"/>
          </w:rPr>
          <w:t>пунктом 14</w:t>
        </w:r>
      </w:hyperlink>
      <w:r>
        <w:rPr>
          <w:rFonts w:ascii="Arial" w:hAnsi="Arial" w:cs="Arial"/>
          <w:sz w:val="20"/>
          <w:szCs w:val="20"/>
        </w:rPr>
        <w:t xml:space="preserve"> настоящего Порядка, осуществляется на основании заявления о возобновлении выплаты компенсации, поданного гражданином в Центр социальной поддержки населения, с месяца приостановления выплаты.</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16. Выплата компенсации прекращается по решению руководителя Центра социальной поддержки населения при возникновении следующих обстоятельств:</w:t>
      </w:r>
    </w:p>
    <w:p w:rsidR="00635547" w:rsidRDefault="00635547" w:rsidP="00635547">
      <w:pPr>
        <w:autoSpaceDE w:val="0"/>
        <w:autoSpaceDN w:val="0"/>
        <w:adjustRightInd w:val="0"/>
        <w:spacing w:line="240" w:lineRule="auto"/>
        <w:ind w:firstLine="540"/>
        <w:jc w:val="both"/>
        <w:rPr>
          <w:rFonts w:ascii="Arial" w:hAnsi="Arial" w:cs="Arial"/>
          <w:sz w:val="20"/>
          <w:szCs w:val="20"/>
        </w:rPr>
      </w:pPr>
      <w:bookmarkStart w:id="11" w:name="Par78"/>
      <w:bookmarkEnd w:id="11"/>
      <w:r>
        <w:rPr>
          <w:rFonts w:ascii="Arial" w:hAnsi="Arial" w:cs="Arial"/>
          <w:sz w:val="20"/>
          <w:szCs w:val="20"/>
        </w:rPr>
        <w:t>1) изменение места жительства;</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утрата права на предоставление компенсации;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 смерть гражданина, а также признание его в установленном порядке умершим или безвестно отсутствующим;</w:t>
      </w:r>
    </w:p>
    <w:p w:rsidR="00635547" w:rsidRDefault="00635547" w:rsidP="00635547">
      <w:pPr>
        <w:autoSpaceDE w:val="0"/>
        <w:autoSpaceDN w:val="0"/>
        <w:adjustRightInd w:val="0"/>
        <w:spacing w:line="240" w:lineRule="auto"/>
        <w:ind w:firstLine="540"/>
        <w:jc w:val="both"/>
        <w:rPr>
          <w:rFonts w:ascii="Arial" w:hAnsi="Arial" w:cs="Arial"/>
          <w:sz w:val="20"/>
          <w:szCs w:val="20"/>
        </w:rPr>
      </w:pPr>
      <w:bookmarkStart w:id="12" w:name="Par81"/>
      <w:bookmarkEnd w:id="12"/>
      <w:r>
        <w:rPr>
          <w:rFonts w:ascii="Arial" w:hAnsi="Arial" w:cs="Arial"/>
          <w:sz w:val="20"/>
          <w:szCs w:val="20"/>
        </w:rPr>
        <w:t>4) подача заявления о прекращении выплаты компенсации.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Прекращение выплаты компенсации осуществляется с первого числа месяца, следующего за месяцем, в котором наступили обстоятельства, указанные в </w:t>
      </w:r>
      <w:hyperlink w:anchor="Par78" w:history="1">
        <w:r>
          <w:rPr>
            <w:rFonts w:ascii="Arial" w:hAnsi="Arial" w:cs="Arial"/>
            <w:color w:val="0000FF"/>
            <w:sz w:val="20"/>
            <w:szCs w:val="20"/>
          </w:rPr>
          <w:t>подпунктах 1</w:t>
        </w:r>
      </w:hyperlink>
      <w:r>
        <w:rPr>
          <w:rFonts w:ascii="Arial" w:hAnsi="Arial" w:cs="Arial"/>
          <w:sz w:val="20"/>
          <w:szCs w:val="20"/>
        </w:rPr>
        <w:t xml:space="preserve"> - </w:t>
      </w:r>
      <w:hyperlink w:anchor="Par81" w:history="1">
        <w:r>
          <w:rPr>
            <w:rFonts w:ascii="Arial" w:hAnsi="Arial" w:cs="Arial"/>
            <w:color w:val="0000FF"/>
            <w:sz w:val="20"/>
            <w:szCs w:val="20"/>
          </w:rPr>
          <w:t>4</w:t>
        </w:r>
      </w:hyperlink>
      <w:r>
        <w:rPr>
          <w:rFonts w:ascii="Arial" w:hAnsi="Arial" w:cs="Arial"/>
          <w:sz w:val="20"/>
          <w:szCs w:val="20"/>
        </w:rPr>
        <w:t xml:space="preserve"> настоящего пункта.</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17. В случае изменения размера платы за пользование коллективной телевизионной антенной гражданин вправе обратиться в Центр социальной поддержки населения за перерасчетом размера компенсации, представив документы, содержащие сведения о платежах за пользование коллективной телевизионной антенной за период не менее шести месяцев перед месяцем обращения.</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Если размер компенсации, начисленной за период до месяца обращения за перерасчетом, ниже размера компенсации после перерасчета, то Центр социальной поддержки населения производит доплату за период перерасчета.</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Если размер компенсации, начисленной за период до месяца обращения за перерасчетом, выше размера компенсации после перерасчета, то Центр социальной поддержки населения засчитывает суммы компенсации, полученные за период перерасчета, в счет будущей выплаты компенсации.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18. Начисленные суммы компенсации, которые не были востребованы гражданином своевременно, выплачиваются за прошлое время не более чем за три года, предшествующие обращению за их получением.</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Компенсация, не полученная гражданином своевременно по вине Центра социальной поддержки населения, осуществляющего указанную выплату, выплачивается за прошлое время без ограничения каким-либо сроком.</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 xml:space="preserve">19. В случае представления документов с неверными сведениями, сокрытия данных, влияющих на право назначения компенсации, необоснованно полученная компенсация засчитывается в счет будущей выплаты, а при отсутствии права на компенсацию в последующие месяцы эти средства гражданином перечисляются на счет Центра социальной поддержки населения. При отказе от возврата указанных средств они </w:t>
      </w:r>
      <w:proofErr w:type="spellStart"/>
      <w:r>
        <w:rPr>
          <w:rFonts w:ascii="Arial" w:hAnsi="Arial" w:cs="Arial"/>
          <w:sz w:val="20"/>
          <w:szCs w:val="20"/>
        </w:rPr>
        <w:t>истребуются</w:t>
      </w:r>
      <w:proofErr w:type="spellEnd"/>
      <w:r>
        <w:rPr>
          <w:rFonts w:ascii="Arial" w:hAnsi="Arial" w:cs="Arial"/>
          <w:sz w:val="20"/>
          <w:szCs w:val="20"/>
        </w:rPr>
        <w:t xml:space="preserve"> Центром социальной поддержки населения в судебном порядке в соответствии с законодательством Российской Федерации.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20. Для перечисления компенсации через кредитные учреждения Центр социальной поддержки населения не позднее двух банковских дней до первого числа месяца, следующего за месяцем предоставления компенсации, формирует реестр получателей компенсации и направляет денежные средства.</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Для перечисления (выплаты, вручения) компенсации через организации федеральной почтовой связи Центр социальной поддержки населения не позднее трех банковских дней до начала выплатного периода формирует выплатные документы и направляет денежные средства.</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 Расходы, связанные с предоставлением компенсации, осуществляются за счет средств краевого бюджета.</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22. Расходы, связанные с предоставлением компенсации, включают в себя расходы непосредственно на выплату компенсации и расходы по оплате почтовых и банковских услуг, налога на добавленную стоимость.</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23. Споры по вопросам назначения и выплаты компенсации разрешаются в порядке, установленном законодательством Российской Федерации.</w:t>
      </w:r>
    </w:p>
    <w:p w:rsidR="00635547" w:rsidRDefault="00635547" w:rsidP="006355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24. Контроль за целевым использованием денежных средств Центрами социальной поддержки населения, полученных для выплаты компенсации, осуществляется министерством социальной защиты населения края.</w:t>
      </w: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autoSpaceDE w:val="0"/>
        <w:autoSpaceDN w:val="0"/>
        <w:adjustRightInd w:val="0"/>
        <w:spacing w:line="240" w:lineRule="auto"/>
        <w:ind w:firstLine="540"/>
        <w:jc w:val="both"/>
        <w:rPr>
          <w:rFonts w:ascii="Arial" w:hAnsi="Arial" w:cs="Arial"/>
          <w:sz w:val="20"/>
          <w:szCs w:val="20"/>
        </w:rPr>
      </w:pPr>
    </w:p>
    <w:p w:rsidR="00635547" w:rsidRDefault="00635547" w:rsidP="00635547">
      <w:pPr>
        <w:pBdr>
          <w:top w:val="single" w:sz="6" w:space="0" w:color="auto"/>
        </w:pBdr>
        <w:autoSpaceDE w:val="0"/>
        <w:autoSpaceDN w:val="0"/>
        <w:adjustRightInd w:val="0"/>
        <w:spacing w:before="100" w:after="100" w:line="240" w:lineRule="auto"/>
        <w:jc w:val="both"/>
        <w:rPr>
          <w:rFonts w:ascii="Arial" w:hAnsi="Arial" w:cs="Arial"/>
          <w:sz w:val="2"/>
          <w:szCs w:val="2"/>
        </w:rPr>
      </w:pPr>
    </w:p>
    <w:p w:rsidR="00011DA4" w:rsidRDefault="00011DA4"/>
    <w:sectPr w:rsidR="00011DA4" w:rsidSect="003141B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47"/>
    <w:rsid w:val="00011DA4"/>
    <w:rsid w:val="001444AC"/>
    <w:rsid w:val="00635547"/>
    <w:rsid w:val="007941CB"/>
    <w:rsid w:val="008C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64E0-7FA7-45B3-A1AC-0E722F9C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6E4DC266894B4DD6EA9F4D941DA66D1A24AB34E9EA3CC2C5BAF11E80C6C62B06C634E971B5793Cr2UB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A6E4DC266894B4DD6EA9F4D941DA66D1A24AB34E9EB3AC8C0BDF11E80C6C62B06C634E971B579r3U3X" TargetMode="External"/><Relationship Id="rId12" Type="http://schemas.openxmlformats.org/officeDocument/2006/relationships/hyperlink" Target="consultantplus://offline/ref=FA6E4DC266894B4DD6EA81408271F861192FF438ECED379D9BEDF749DF96C07E468632rBU9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6E4DC266894B4DD6EA9F4D941DA66D1A24AB34E9EB3ECBC4B1F11E80C6C62B06C634E971B5793B2DBE507CrAU3X" TargetMode="External"/><Relationship Id="rId11" Type="http://schemas.openxmlformats.org/officeDocument/2006/relationships/hyperlink" Target="consultantplus://offline/ref=FA6E4DC266894B4DD6EA81408271F861192FF438ECED379D9BEDF749DF96C07E468632rBUCX" TargetMode="External"/><Relationship Id="rId5" Type="http://schemas.openxmlformats.org/officeDocument/2006/relationships/hyperlink" Target="consultantplus://offline/ref=FA6E4DC266894B4DD6EA9F4D941DA66D1A24AB34E9EB3ECBC4B1F11E80C6C62B06C634E971B5793B2DBF517FrAUEX" TargetMode="External"/><Relationship Id="rId10" Type="http://schemas.openxmlformats.org/officeDocument/2006/relationships/hyperlink" Target="consultantplus://offline/ref=FA6E4DC266894B4DD6EA81408271F8611A26F430EDED379D9BEDF749DFr9U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6E4DC266894B4DD6EA9F4D941DA66D1A24AB34E9EB3ACFC3B9F11E80C6C62B06C634E971B5793B2DBF507BrAU5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2016-11-24T23:20:00Z</dcterms:created>
  <dcterms:modified xsi:type="dcterms:W3CDTF">2016-11-25T07:11:00Z</dcterms:modified>
</cp:coreProperties>
</file>