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Губернатору,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Председателю Правительства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Хабаровского края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Карла Маркса ул., д. 56,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г. Хабаровск, 680000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372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предварительном согласовании предоставления земельного участка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(для гражданина)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соответствии   со   </w:t>
      </w:r>
      <w:hyperlink r:id="rId4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статьей  39.15</w:t>
        </w:r>
        <w:proofErr w:type="gramEnd"/>
      </w:hyperlink>
      <w:r>
        <w:rPr>
          <w:rFonts w:ascii="Courier New" w:hAnsi="Courier New" w:cs="Courier New"/>
          <w:sz w:val="20"/>
          <w:szCs w:val="20"/>
        </w:rPr>
        <w:t xml:space="preserve">  Земельного  кодекса  Российской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Федерации,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83</w:t>
        </w:r>
      </w:hyperlink>
      <w:r>
        <w:rPr>
          <w:rFonts w:ascii="Courier New" w:hAnsi="Courier New" w:cs="Courier New"/>
          <w:sz w:val="20"/>
          <w:szCs w:val="20"/>
        </w:rPr>
        <w:t xml:space="preserve"> Лесного кодекса Российской Федерации ________________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(фамилия,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имя, отчество (последнее - при наличии), место жительства Заявителя,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реквизиты документа, удостоверяющего личность Заявителя)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просит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предварительном согласовании предоставления земельного участка в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границах земель лесного фонда.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</w:t>
      </w:r>
      <w:proofErr w:type="gramStart"/>
      <w:r>
        <w:rPr>
          <w:rFonts w:ascii="Courier New" w:hAnsi="Courier New" w:cs="Courier New"/>
          <w:sz w:val="20"/>
          <w:szCs w:val="20"/>
        </w:rPr>
        <w:t>Кадастровый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земельного участка, заявление о предварительном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согласовании  предоставления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которого подано, в случае, если границы такого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земельного  участка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подлежат уточнению в соответствии с Федеральным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218-ФЗ _________________________________________________________________.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Реквизиты решения об утверждении проекта межевания территории, если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образование   </w:t>
      </w:r>
      <w:proofErr w:type="gramStart"/>
      <w:r>
        <w:rPr>
          <w:rFonts w:ascii="Courier New" w:hAnsi="Courier New" w:cs="Courier New"/>
          <w:sz w:val="20"/>
          <w:szCs w:val="20"/>
        </w:rPr>
        <w:t>испрашиваемого  земельного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участка  предусмотрено  указанным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проектом _________________________________________________________________.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 Кадастровый   </w:t>
      </w:r>
      <w:proofErr w:type="gramStart"/>
      <w:r>
        <w:rPr>
          <w:rFonts w:ascii="Courier New" w:hAnsi="Courier New" w:cs="Courier New"/>
          <w:sz w:val="20"/>
          <w:szCs w:val="20"/>
        </w:rPr>
        <w:t>номер  земельного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участка  или  кадастровые  номера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земельных   </w:t>
      </w:r>
      <w:proofErr w:type="gramStart"/>
      <w:r>
        <w:rPr>
          <w:rFonts w:ascii="Courier New" w:hAnsi="Courier New" w:cs="Courier New"/>
          <w:sz w:val="20"/>
          <w:szCs w:val="20"/>
        </w:rPr>
        <w:t>участков,  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которых  в  соответствии  с  проектом  межевания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территории,  со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схемой  расположения  земельного  участка  или с проектной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документацией  лесных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участков  предусмотрено  образование  испрашиваемого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земельного  участка</w:t>
      </w:r>
      <w:proofErr w:type="gramEnd"/>
      <w:r>
        <w:rPr>
          <w:rFonts w:ascii="Courier New" w:hAnsi="Courier New" w:cs="Courier New"/>
          <w:sz w:val="20"/>
          <w:szCs w:val="20"/>
        </w:rPr>
        <w:t>,  в  случае,  если  сведения о таких земельных участках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внесены в Единый государственный реестр недвижимости _____________________.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Основание предоставления земельного участка без проведения торгов из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числа предусмотренных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2 статьи 39.3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39.5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2 статьи</w:t>
        </w:r>
      </w:hyperlink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39.6  или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 2  статьи 39.10</w:t>
        </w:r>
      </w:hyperlink>
      <w:r>
        <w:rPr>
          <w:rFonts w:ascii="Courier New" w:hAnsi="Courier New" w:cs="Courier New"/>
          <w:sz w:val="20"/>
          <w:szCs w:val="20"/>
        </w:rPr>
        <w:t xml:space="preserve"> Земельного кодекса Российской Федерации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оснований ________________________________________________________________.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Вид права, на котором Заявитель желает приобрести земельный участок,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если  предоставление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земельного  участка возможно на нескольких видах прав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Цель использования земельного участка _____________________________.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Реквизиты решения об изъятии земельного участка для государственных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или  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нужд  в  случае, если земельный участок предоставляется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взамен земельного участка, изымаемого для государственных или муниципальных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нужд _____________________________________________________________________.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 Реквизиты   решения   </w:t>
      </w:r>
      <w:proofErr w:type="gramStart"/>
      <w:r>
        <w:rPr>
          <w:rFonts w:ascii="Courier New" w:hAnsi="Courier New" w:cs="Courier New"/>
          <w:sz w:val="20"/>
          <w:szCs w:val="20"/>
        </w:rPr>
        <w:t>об  утверждении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документа  территориального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планирования и (или) проекта планировки территории в случае, если земельный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участок предоставляется для размещения объектов, предусмотренных указанными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документом и (или) проектом ______________________________________________.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</w:t>
      </w:r>
      <w:proofErr w:type="gramStart"/>
      <w:r>
        <w:rPr>
          <w:rFonts w:ascii="Courier New" w:hAnsi="Courier New" w:cs="Courier New"/>
          <w:sz w:val="20"/>
          <w:szCs w:val="20"/>
        </w:rPr>
        <w:t>Почтовый  адрес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(или)  адрес  электронной  почты  для  связи  с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Заявителем _______________________________________________________________.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 __________________________________________________________.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 ______ г.                         _____________________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МП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подпись)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(при наличии)</w:t>
      </w:r>
    </w:p>
    <w:p w:rsidR="00AE1A0D" w:rsidRDefault="00AE1A0D" w:rsidP="00AE1A0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</w:rPr>
      </w:pPr>
    </w:p>
    <w:p w:rsidR="00011DA4" w:rsidRDefault="00011DA4"/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0D"/>
    <w:rsid w:val="00011DA4"/>
    <w:rsid w:val="00AA22EC"/>
    <w:rsid w:val="00A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28132-5605-473F-96AC-E3605E85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A181BF634A45D6814B671D0DAE0A17E77AEFF2697A492B7439B5EAF0C90132A19B266EF77j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4A181BF634A45D6814B671D0DAE0A17E77AEFF2697A492B7439B5EAF0C90132A19B266E977j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A181BF634A45D6814B671D0DAE0A17E77AFF72E97A492B7439B5EAF70jC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54A181BF634A45D6814B671D0DAE0A17E77AFF62999A492B7439B5EAF0C90132A19B263EA77503779j6F" TargetMode="External"/><Relationship Id="rId10" Type="http://schemas.openxmlformats.org/officeDocument/2006/relationships/hyperlink" Target="consultantplus://offline/ref=B54A181BF634A45D6814B671D0DAE0A17E77AEFF2697A492B7439B5EAF0C90132A19B267ED77j2F" TargetMode="External"/><Relationship Id="rId4" Type="http://schemas.openxmlformats.org/officeDocument/2006/relationships/hyperlink" Target="consultantplus://offline/ref=B54A181BF634A45D6814B671D0DAE0A17E77AEFF2697A492B7439B5EAF0C90132A19B265EE77jEF" TargetMode="External"/><Relationship Id="rId9" Type="http://schemas.openxmlformats.org/officeDocument/2006/relationships/hyperlink" Target="consultantplus://offline/ref=B54A181BF634A45D6814B671D0DAE0A17E77AEFF2697A492B7439B5EAF0C90132A19B266EC77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2</cp:revision>
  <dcterms:created xsi:type="dcterms:W3CDTF">2019-01-23T06:24:00Z</dcterms:created>
  <dcterms:modified xsi:type="dcterms:W3CDTF">2019-01-23T06:24:00Z</dcterms:modified>
</cp:coreProperties>
</file>