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DD" w:rsidRDefault="00E57ED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7EDD" w:rsidRDefault="00E57EDD">
      <w:pPr>
        <w:pStyle w:val="ConsPlusNormal"/>
        <w:ind w:firstLine="540"/>
        <w:jc w:val="both"/>
        <w:outlineLvl w:val="0"/>
      </w:pPr>
    </w:p>
    <w:p w:rsidR="00E57EDD" w:rsidRDefault="00E57EDD">
      <w:pPr>
        <w:pStyle w:val="ConsPlusTitle"/>
        <w:jc w:val="center"/>
      </w:pPr>
      <w:r>
        <w:t>АДМИНИСТРАЦИЯ ГОРОДА КОМСОМОЛЬСКА-НА-АМУРЕ</w:t>
      </w:r>
    </w:p>
    <w:p w:rsidR="00E57EDD" w:rsidRDefault="00E57EDD">
      <w:pPr>
        <w:pStyle w:val="ConsPlusTitle"/>
        <w:jc w:val="center"/>
      </w:pPr>
    </w:p>
    <w:p w:rsidR="00E57EDD" w:rsidRDefault="00E57EDD">
      <w:pPr>
        <w:pStyle w:val="ConsPlusTitle"/>
        <w:jc w:val="center"/>
      </w:pPr>
      <w:r>
        <w:t>ПОСТАНОВЛЕНИЕ</w:t>
      </w:r>
    </w:p>
    <w:p w:rsidR="00E57EDD" w:rsidRDefault="00E57EDD">
      <w:pPr>
        <w:pStyle w:val="ConsPlusTitle"/>
        <w:jc w:val="center"/>
      </w:pPr>
      <w:r>
        <w:t>от 1 сентября 2023 г. N 1835-па</w:t>
      </w:r>
    </w:p>
    <w:p w:rsidR="00E57EDD" w:rsidRDefault="00E57EDD">
      <w:pPr>
        <w:pStyle w:val="ConsPlusTitle"/>
        <w:jc w:val="center"/>
      </w:pPr>
    </w:p>
    <w:p w:rsidR="00E57EDD" w:rsidRDefault="00E57EDD">
      <w:pPr>
        <w:pStyle w:val="ConsPlusTitle"/>
        <w:jc w:val="center"/>
      </w:pPr>
      <w:r>
        <w:t>О ВНЕСЕНИИ ИЗМЕНЕНИЙ В АДМИНИСТРАТИВНЫЙ РЕГЛАМЕНТ</w:t>
      </w:r>
    </w:p>
    <w:p w:rsidR="00E57EDD" w:rsidRDefault="00E57EDD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E57EDD" w:rsidRDefault="00E57EDD">
      <w:pPr>
        <w:pStyle w:val="ConsPlusTitle"/>
        <w:jc w:val="center"/>
      </w:pPr>
      <w:r>
        <w:t>ЗЕМЕЛЬНЫХ УЧАСТКОВ, НАХОДЯЩИХСЯ В ГОСУДАРСТВЕННОЙ ИЛИ</w:t>
      </w:r>
    </w:p>
    <w:p w:rsidR="00E57EDD" w:rsidRDefault="00E57EDD">
      <w:pPr>
        <w:pStyle w:val="ConsPlusTitle"/>
        <w:jc w:val="center"/>
      </w:pPr>
      <w:r>
        <w:t>МУНИЦИПАЛЬНОЙ СОБСТВЕННОСТИ, ГРАЖДАНАМ ДЛЯ ИНДИВИДУАЛЬНОГО</w:t>
      </w:r>
    </w:p>
    <w:p w:rsidR="00E57EDD" w:rsidRDefault="00E57EDD">
      <w:pPr>
        <w:pStyle w:val="ConsPlusTitle"/>
        <w:jc w:val="center"/>
      </w:pPr>
      <w:r>
        <w:t>ЖИЛИЩНОГО СТРОИТЕЛЬСТВА", УТВЕРЖДЕННЫЙ ПОСТАНОВЛЕНИЕМ</w:t>
      </w:r>
    </w:p>
    <w:p w:rsidR="00E57EDD" w:rsidRDefault="00E57EDD">
      <w:pPr>
        <w:pStyle w:val="ConsPlusTitle"/>
        <w:jc w:val="center"/>
      </w:pPr>
      <w:r>
        <w:t>АДМИНИСТРАЦИИ ГОРОДА КОМСОМОЛЬСКА-НА-АМУРЕ</w:t>
      </w:r>
    </w:p>
    <w:p w:rsidR="00E57EDD" w:rsidRDefault="00E57EDD">
      <w:pPr>
        <w:pStyle w:val="ConsPlusTitle"/>
        <w:jc w:val="center"/>
      </w:pPr>
      <w:r>
        <w:t>ОТ 8 ИЮНЯ 2015 ГОДА N 1789-ПА</w:t>
      </w:r>
    </w:p>
    <w:p w:rsidR="00E57EDD" w:rsidRDefault="00E57EDD">
      <w:pPr>
        <w:pStyle w:val="ConsPlusNormal"/>
        <w:ind w:firstLine="540"/>
        <w:jc w:val="both"/>
      </w:pPr>
    </w:p>
    <w:p w:rsidR="00E57EDD" w:rsidRDefault="00E57ED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20 апреля 2021 года N 50 "Об утверждении Порядка подготовки муниципальных правовых актов главы города Комсомольска-на-Амуре и муниципальных правовых актов администрации города Комсомольска-на-Амуре",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Комсомольска-на-Амуре от 31 марта 2021 года N 515-па "Об утверждении Порядка разработки, экспертизы и утверждения административных регламентов по предоставлению муниципальных услуг" администрация города Комсомольска-на-Амуре постановляет: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 xml:space="preserve">1. Внести изменения в административный </w:t>
      </w:r>
      <w:hyperlink r:id="rId7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строительства", утвержденный постановлением администрации города Комсомольска-на-Амуре от 8 июня 2015 года N 1789-па: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1) в пункте 7 раздела II: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а) в подпункте 1) слова "срок составляет 44 дня" заменить словами "срок составляет 64 дня";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б) в подпункте 2) слова "срок составляет 38 дней" заменить словами "срок составляет 54 дня";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2) в пункте 21 раздела III: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а) в подпункте 2):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в абзаце девятом подпункта г) слова "способ подачи" заменить словами "способы подачи";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б) в подпункте 4):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подпункт в) изложить в следующей редакции: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"в) содержание административной процедуры: подготовка, согласование и подписание справки по результатам публикации Извещения по истечении 30 дней со дня опубликования Извещения в газете "Дальневосточный Комсомольск".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Срок выполнения данной административной процедуры - 33 дня";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в) в подпункте 5):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в абзаце втором подпункта в) слова "три дня" заменить словами "два дня";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г) в подпункте в) подпункта 6):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lastRenderedPageBreak/>
        <w:t>в абзаце втором слова "восемь дней" заменить словами "пять дней";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в абзаце третьем слова "14 дней" заменить словами "15 дней".</w:t>
      </w:r>
    </w:p>
    <w:p w:rsidR="00E57EDD" w:rsidRDefault="00E57EDD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E57EDD" w:rsidRDefault="00E57EDD">
      <w:pPr>
        <w:pStyle w:val="ConsPlusNormal"/>
        <w:ind w:firstLine="540"/>
        <w:jc w:val="both"/>
      </w:pPr>
    </w:p>
    <w:p w:rsidR="00E57EDD" w:rsidRDefault="00E57EDD">
      <w:pPr>
        <w:pStyle w:val="ConsPlusNormal"/>
        <w:jc w:val="right"/>
      </w:pPr>
      <w:r>
        <w:t>Глава города</w:t>
      </w:r>
    </w:p>
    <w:p w:rsidR="00E57EDD" w:rsidRDefault="00E57EDD">
      <w:pPr>
        <w:pStyle w:val="ConsPlusNormal"/>
        <w:jc w:val="right"/>
      </w:pPr>
      <w:r>
        <w:t>А.В.Жорник</w:t>
      </w:r>
    </w:p>
    <w:p w:rsidR="00E57EDD" w:rsidRDefault="00E57EDD">
      <w:pPr>
        <w:pStyle w:val="ConsPlusNormal"/>
        <w:ind w:firstLine="540"/>
        <w:jc w:val="both"/>
      </w:pPr>
    </w:p>
    <w:p w:rsidR="00E57EDD" w:rsidRDefault="00E57EDD">
      <w:pPr>
        <w:pStyle w:val="ConsPlusNormal"/>
        <w:ind w:firstLine="540"/>
        <w:jc w:val="both"/>
      </w:pPr>
    </w:p>
    <w:p w:rsidR="00E57EDD" w:rsidRDefault="00E57E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F01" w:rsidRDefault="00E57EDD">
      <w:bookmarkStart w:id="0" w:name="_GoBack"/>
      <w:bookmarkEnd w:id="0"/>
    </w:p>
    <w:sectPr w:rsidR="00BA4F01" w:rsidSect="0071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DD"/>
    <w:rsid w:val="00800149"/>
    <w:rsid w:val="00D7005E"/>
    <w:rsid w:val="00E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468A-2240-4B15-AE51-533C01F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7ED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7E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7D353EF1EF04D9F1313760FB058FE43E3B780A34D7AB83CFB7C1B650EEDBD232E5BB70A317F8093EE90D37958B04A9F83AA67A695155A3C5A3BD77d9Z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AD8BB43F35213D319FFE9389BACCC872A9F731991EEFBCD4F3443D8EF5DD1969575C2D2CFB8EA2C1890D2DFC5FCC905c3Z8B" TargetMode="External"/><Relationship Id="rId5" Type="http://schemas.openxmlformats.org/officeDocument/2006/relationships/hyperlink" Target="consultantplus://offline/ref=960AD8BB43F35213D319FFE9389BACCC872A9F731993EFFBCD4E3443D8EF5DD1969575C2D2CFB8EA2C1890D2DFC5FCC905c3Z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Котоян Югап Михайловна</dc:creator>
  <cp:keywords/>
  <dc:description/>
  <cp:lastModifiedBy>Котоян Югап Михайловна</cp:lastModifiedBy>
  <cp:revision>1</cp:revision>
  <dcterms:created xsi:type="dcterms:W3CDTF">2023-09-06T01:25:00Z</dcterms:created>
  <dcterms:modified xsi:type="dcterms:W3CDTF">2023-09-06T01:25:00Z</dcterms:modified>
</cp:coreProperties>
</file>