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E7" w:rsidRDefault="00AC65E7" w:rsidP="00AC65E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AC65E7" w:rsidRDefault="00AC65E7" w:rsidP="00AC65E7">
      <w:pPr>
        <w:keepNext w:val="0"/>
        <w:keepLines w:val="0"/>
        <w:autoSpaceDE w:val="0"/>
        <w:autoSpaceDN w:val="0"/>
        <w:adjustRightInd w:val="0"/>
        <w:spacing w:before="0" w:line="240" w:lineRule="auto"/>
        <w:rPr>
          <w:rFonts w:ascii="Tahoma" w:eastAsiaTheme="minorHAnsi" w:hAnsi="Tahoma" w:cs="Tahoma"/>
          <w:color w:val="auto"/>
          <w:sz w:val="20"/>
          <w:szCs w:val="20"/>
        </w:rPr>
      </w:pPr>
    </w:p>
    <w:p w:rsidR="00AC65E7" w:rsidRDefault="00AC65E7" w:rsidP="00AC65E7">
      <w:pPr>
        <w:autoSpaceDE w:val="0"/>
        <w:autoSpaceDN w:val="0"/>
        <w:adjustRightInd w:val="0"/>
        <w:spacing w:after="0" w:line="240" w:lineRule="auto"/>
        <w:jc w:val="both"/>
        <w:outlineLvl w:val="0"/>
        <w:rPr>
          <w:rFonts w:ascii="Arial" w:hAnsi="Arial" w:cs="Arial"/>
          <w:sz w:val="20"/>
          <w:szCs w:val="20"/>
        </w:rPr>
      </w:pPr>
    </w:p>
    <w:p w:rsidR="00AC65E7" w:rsidRDefault="00AC65E7" w:rsidP="00AC65E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ГУБЕРНАТОР ХАБАРОВСКОГО КРАЯ</w:t>
      </w:r>
    </w:p>
    <w:p w:rsidR="00AC65E7" w:rsidRDefault="00AC65E7" w:rsidP="00AC65E7">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AC65E7" w:rsidRDefault="00AC65E7" w:rsidP="00AC65E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AC65E7" w:rsidRDefault="00AC65E7" w:rsidP="00AC65E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29 ноября 2019 г. N 95</w:t>
      </w:r>
      <w:bookmarkStart w:id="0" w:name="_GoBack"/>
      <w:bookmarkEnd w:id="0"/>
    </w:p>
    <w:p w:rsidR="00AC65E7" w:rsidRDefault="00AC65E7" w:rsidP="00AC65E7">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AC65E7" w:rsidRDefault="00AC65E7" w:rsidP="00AC65E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ПОРЯДКЕ ПРИСВОЕНИЯ ЗВАНИЯ "ВЕТЕРАН ТРУДА"</w:t>
      </w:r>
    </w:p>
    <w:p w:rsidR="00AC65E7" w:rsidRDefault="00AC65E7" w:rsidP="00AC65E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ХАБАРОВСКОМ КРАЕ</w:t>
      </w:r>
    </w:p>
    <w:p w:rsidR="00AC65E7" w:rsidRDefault="00AC65E7" w:rsidP="00AC65E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AC65E7">
        <w:trPr>
          <w:jc w:val="center"/>
        </w:trPr>
        <w:tc>
          <w:tcPr>
            <w:tcW w:w="5000" w:type="pct"/>
            <w:tcBorders>
              <w:left w:val="single" w:sz="24" w:space="0" w:color="CED3F1"/>
              <w:right w:val="single" w:sz="24" w:space="0" w:color="F4F3F8"/>
            </w:tcBorders>
            <w:shd w:val="clear" w:color="auto" w:fill="F4F3F8"/>
          </w:tcPr>
          <w:p w:rsidR="00AC65E7" w:rsidRDefault="00AC65E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65E7" w:rsidRDefault="00AC65E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Губернатора Хабаровского края от 27.04.2021 N 30)</w:t>
            </w:r>
          </w:p>
        </w:tc>
      </w:tr>
    </w:tbl>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w:t>
      </w:r>
      <w:hyperlink r:id="rId6" w:history="1">
        <w:r>
          <w:rPr>
            <w:rFonts w:ascii="Arial" w:hAnsi="Arial" w:cs="Arial"/>
            <w:color w:val="0000FF"/>
            <w:sz w:val="20"/>
            <w:szCs w:val="20"/>
          </w:rPr>
          <w:t>части 3 статьи 5</w:t>
        </w:r>
      </w:hyperlink>
      <w:r>
        <w:rPr>
          <w:rFonts w:ascii="Arial" w:hAnsi="Arial" w:cs="Arial"/>
          <w:sz w:val="20"/>
          <w:szCs w:val="20"/>
        </w:rPr>
        <w:t xml:space="preserve"> Закона Хабаровского края от 26 января 2005 г. N 254 "О мерах социальной поддержки граждан пожилого возраста, инвалидов, ветеранов труда, лиц, проработавших в тылу в период Великой Отечественной войны, и иных категорий граждан" постановляю:</w:t>
      </w:r>
    </w:p>
    <w:p w:rsidR="00AC65E7" w:rsidRDefault="00AC65E7" w:rsidP="00AC65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 w:history="1">
        <w:r>
          <w:rPr>
            <w:rFonts w:ascii="Arial" w:hAnsi="Arial" w:cs="Arial"/>
            <w:color w:val="0000FF"/>
            <w:sz w:val="20"/>
            <w:szCs w:val="20"/>
          </w:rPr>
          <w:t>постановления</w:t>
        </w:r>
      </w:hyperlink>
      <w:r>
        <w:rPr>
          <w:rFonts w:ascii="Arial" w:hAnsi="Arial" w:cs="Arial"/>
          <w:sz w:val="20"/>
          <w:szCs w:val="20"/>
        </w:rPr>
        <w:t xml:space="preserve"> Губернатора Хабаровского края от 27.04.2021 N 30)</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1" w:history="1">
        <w:r>
          <w:rPr>
            <w:rFonts w:ascii="Arial" w:hAnsi="Arial" w:cs="Arial"/>
            <w:color w:val="0000FF"/>
            <w:sz w:val="20"/>
            <w:szCs w:val="20"/>
          </w:rPr>
          <w:t>Порядок</w:t>
        </w:r>
      </w:hyperlink>
      <w:r>
        <w:rPr>
          <w:rFonts w:ascii="Arial" w:hAnsi="Arial" w:cs="Arial"/>
          <w:sz w:val="20"/>
          <w:szCs w:val="20"/>
        </w:rPr>
        <w:t xml:space="preserve"> присвоения звания "Ветеран труда" в Хабаровском крае.</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постановления Губернатора Хабаровского края: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19 июня 2014 г. </w:t>
      </w:r>
      <w:hyperlink r:id="rId8" w:history="1">
        <w:r>
          <w:rPr>
            <w:rFonts w:ascii="Arial" w:hAnsi="Arial" w:cs="Arial"/>
            <w:color w:val="0000FF"/>
            <w:sz w:val="20"/>
            <w:szCs w:val="20"/>
          </w:rPr>
          <w:t>N 44</w:t>
        </w:r>
      </w:hyperlink>
      <w:r>
        <w:rPr>
          <w:rFonts w:ascii="Arial" w:hAnsi="Arial" w:cs="Arial"/>
          <w:sz w:val="20"/>
          <w:szCs w:val="20"/>
        </w:rPr>
        <w:t xml:space="preserve"> "О Порядке присвоения звания "Ветеран труда" в Хабаровском крае";</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05 июля 2016 г. </w:t>
      </w:r>
      <w:hyperlink r:id="rId9" w:history="1">
        <w:r>
          <w:rPr>
            <w:rFonts w:ascii="Arial" w:hAnsi="Arial" w:cs="Arial"/>
            <w:color w:val="0000FF"/>
            <w:sz w:val="20"/>
            <w:szCs w:val="20"/>
          </w:rPr>
          <w:t>N 76</w:t>
        </w:r>
      </w:hyperlink>
      <w:r>
        <w:rPr>
          <w:rFonts w:ascii="Arial" w:hAnsi="Arial" w:cs="Arial"/>
          <w:sz w:val="20"/>
          <w:szCs w:val="20"/>
        </w:rPr>
        <w:t xml:space="preserve"> "О внесении изменений в Порядок присвоения звания "Ветеран труда в Хабаровском крае", утвержденный постановлением Губернатора Хабаровского края от 19 июня 2014 г. N 44";</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23 июля 2018 г. </w:t>
      </w:r>
      <w:hyperlink r:id="rId10" w:history="1">
        <w:r>
          <w:rPr>
            <w:rFonts w:ascii="Arial" w:hAnsi="Arial" w:cs="Arial"/>
            <w:color w:val="0000FF"/>
            <w:sz w:val="20"/>
            <w:szCs w:val="20"/>
          </w:rPr>
          <w:t>N 48</w:t>
        </w:r>
      </w:hyperlink>
      <w:r>
        <w:rPr>
          <w:rFonts w:ascii="Arial" w:hAnsi="Arial" w:cs="Arial"/>
          <w:sz w:val="20"/>
          <w:szCs w:val="20"/>
        </w:rPr>
        <w:t xml:space="preserve"> "О внесении изменений в Порядок присвоения звания "Ветеран труда в Хабаровском крае", утвержденный постановлением Губернатора Хабаровского края от 19 июня 2014 г. N 44".</w:t>
      </w: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C65E7" w:rsidRDefault="00AC65E7" w:rsidP="00AC65E7">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С.И.Фургал</w:t>
      </w:r>
      <w:proofErr w:type="spellEnd"/>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AC65E7" w:rsidRDefault="00AC65E7" w:rsidP="00AC65E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AC65E7" w:rsidRDefault="00AC65E7" w:rsidP="00AC65E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Губернатора Хабаровского края</w:t>
      </w:r>
    </w:p>
    <w:p w:rsidR="00AC65E7" w:rsidRDefault="00AC65E7" w:rsidP="00AC65E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ноября 2019 г. N 95</w:t>
      </w: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1"/>
      <w:bookmarkEnd w:id="1"/>
      <w:r>
        <w:rPr>
          <w:rFonts w:ascii="Arial" w:eastAsiaTheme="minorHAnsi" w:hAnsi="Arial" w:cs="Arial"/>
          <w:b/>
          <w:bCs/>
          <w:color w:val="auto"/>
          <w:sz w:val="20"/>
          <w:szCs w:val="20"/>
        </w:rPr>
        <w:t>ПОРЯДОК</w:t>
      </w:r>
    </w:p>
    <w:p w:rsidR="00AC65E7" w:rsidRDefault="00AC65E7" w:rsidP="00AC65E7">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ПРИСВОЕНИЯ ЗВАНИЯ "ВЕТЕРАН ТРУДА" В ХАБАРОВСКОМ КРАЕ</w:t>
      </w:r>
    </w:p>
    <w:p w:rsidR="00AC65E7" w:rsidRDefault="00AC65E7" w:rsidP="00AC65E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AC65E7">
        <w:trPr>
          <w:jc w:val="center"/>
        </w:trPr>
        <w:tc>
          <w:tcPr>
            <w:tcW w:w="5000" w:type="pct"/>
            <w:tcBorders>
              <w:left w:val="single" w:sz="24" w:space="0" w:color="CED3F1"/>
              <w:right w:val="single" w:sz="24" w:space="0" w:color="F4F3F8"/>
            </w:tcBorders>
            <w:shd w:val="clear" w:color="auto" w:fill="F4F3F8"/>
          </w:tcPr>
          <w:p w:rsidR="00AC65E7" w:rsidRDefault="00AC65E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65E7" w:rsidRDefault="00AC65E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color w:val="392C69"/>
                <w:sz w:val="20"/>
                <w:szCs w:val="20"/>
              </w:rPr>
              <w:t xml:space="preserve"> Губернатора Хабаровского края от 27.04.2021 N 30)</w:t>
            </w:r>
          </w:p>
        </w:tc>
      </w:tr>
    </w:tbl>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процедуру присвоения звания "Ветеран труда" в Хабаровском крае.</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Звание "Ветеран труда" присваивается лицам:</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bookmarkStart w:id="2" w:name="Par38"/>
      <w:bookmarkEnd w:id="2"/>
      <w:r>
        <w:rPr>
          <w:rFonts w:ascii="Arial" w:hAnsi="Arial" w:cs="Arial"/>
          <w:sz w:val="20"/>
          <w:szCs w:val="20"/>
        </w:rPr>
        <w:t xml:space="preserve">1)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w:t>
      </w:r>
      <w:r>
        <w:rPr>
          <w:rFonts w:ascii="Arial" w:hAnsi="Arial" w:cs="Arial"/>
          <w:sz w:val="20"/>
          <w:szCs w:val="20"/>
        </w:rPr>
        <w:lastRenderedPageBreak/>
        <w:t>(страховой)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гражданами, которые по состоянию на 30 июня 2016 г.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присвоении звания "Ветеран труда" принимается министерством социальной защиты населения края (далее - министерство).</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bookmarkStart w:id="3" w:name="Par42"/>
      <w:bookmarkEnd w:id="3"/>
      <w:r>
        <w:rPr>
          <w:rFonts w:ascii="Arial" w:hAnsi="Arial" w:cs="Arial"/>
          <w:sz w:val="20"/>
          <w:szCs w:val="20"/>
        </w:rPr>
        <w:t>5. Лица, претендующие на присвоение звания "Ветеран труда" (далее - заявители), обращаются в краевое государственное казенное учреждение - центр социальной поддержки населения по месту жительства (далее - Центр социальной поддержки) либо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представляют:</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 форме, установленной приказом министерства, с указанием страхового номера индивидуального лицевого счета (СНИЛС);</w:t>
      </w:r>
    </w:p>
    <w:p w:rsidR="00AC65E7" w:rsidRDefault="00AC65E7" w:rsidP="00AC65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Губернатора Хабаровского края от 27.04.2021 N 30)</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о согласии на обработку персональных данных министерством;</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 удостоверяющий личность заявителя, подтверждающий регистрацию по месту жительства на территории Хабаровского края (далее - край). В случае отсутствия регистрации по месту жительства на территории края представляется решение суда об установлении факта проживания;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подтверждающие факт награждения орденами или медалями </w:t>
      </w:r>
      <w:proofErr w:type="gramStart"/>
      <w:r>
        <w:rPr>
          <w:rFonts w:ascii="Arial" w:hAnsi="Arial" w:cs="Arial"/>
          <w:sz w:val="20"/>
          <w:szCs w:val="20"/>
        </w:rPr>
        <w:t>СССР</w:t>
      </w:r>
      <w:proofErr w:type="gramEnd"/>
      <w:r>
        <w:rPr>
          <w:rFonts w:ascii="Arial" w:hAnsi="Arial" w:cs="Arial"/>
          <w:sz w:val="20"/>
          <w:szCs w:val="20"/>
        </w:rPr>
        <w:t xml:space="preserve"> или Российской Федерации либо присвоения почетных званий СССР или Российской Федерации, либо награждения почетными грамотами Президента Российской Федерации или объявления благодарности Президента Российской Федерации, либо награждения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 заявителя указанных документов факт награждения подтверждается выпиской из документа, подтверждающего награждение, либо справкой, выданной органами государственной власти или уполномоченными организациями на основании архивных данных, сведениями о награждении или присвоении звания, содержащимися в трудовой книжке;</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документы, подтверждающие начало трудовой деятельности в несовершеннолетнем возрасте в период с 22 июня 1941 г. по 09 мая 1945 г., исключая работу на временно оккупированных территориях СССР.</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Документами, подтверждающими начало трудовой деятельности, являются трудовая книжка, военный билет, справки, выданные органами государственной власти или уполномоченными организациями на основании архивных данных;</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документы, подтверждающие наличие трудового (страхового) стажа, учитываемого для назначения пенсии, не менее 25 лет для мужчин и 20 лет для женщин либо выслуги лет, необходимой для назначения пенсии за выслугу лет в календарном исчислении.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документов, подтверждающих трудовой (страховой) стаж, учитываемый для назначения пенсии, предусмотрен </w:t>
      </w:r>
      <w:hyperlink r:id="rId13" w:history="1">
        <w:r>
          <w:rPr>
            <w:rFonts w:ascii="Arial" w:hAnsi="Arial" w:cs="Arial"/>
            <w:color w:val="0000FF"/>
            <w:sz w:val="20"/>
            <w:szCs w:val="20"/>
          </w:rPr>
          <w:t>Правилами</w:t>
        </w:r>
      </w:hyperlink>
      <w:r>
        <w:rPr>
          <w:rFonts w:ascii="Arial" w:hAnsi="Arial" w:cs="Arial"/>
          <w:sz w:val="20"/>
          <w:szCs w:val="20"/>
        </w:rPr>
        <w:t xml:space="preserve"> подсчета и подтверждения страхового стажа для установления страховых пенсий, утвержденными Постановлением Правительства Российской Федерации от 02 октября 2014 г. N 1015.</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Заявители, являющиеся получателями пенсии за выслугу лет, представляют справку из органа, осуществляющего пенсионное обеспечение, о наличии необходимой для назначения пенсии выслуги лет в календарном исчислении.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Заявители, имеющие право на получение пенсии за выслугу лет, представляют справку с места службы о наличии необходимой для назначения пенсии выслуги лет в календарном исчислении;</w:t>
      </w:r>
    </w:p>
    <w:p w:rsidR="00AC65E7" w:rsidRDefault="00AC65E7" w:rsidP="00AC65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Губернатора Хабаровского края от 27.04.2021 N 30)</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подтверждающие трудовой стаж (не менее 40 лет для мужчин и 35 лет для женщин) лицам, начавшим трудовую деятельность в несовершеннолетнем возрасте в период Великой Отечественной войны.</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Документами, подтверждающими продолжительность трудового стажа, являются трудовая книжка, военный билет, справки, выданные органами государственной власти или уполномоченными организациями на основании архивных данных;</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фотографию размером 3 x 4 см;</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 подтверждающий личность и полномочия представителя заявителя, если обращается представитель заявителя.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и документы, предусмотренные настоящим пунктом, подаются лично заявителем или его </w:t>
      </w:r>
      <w:proofErr w:type="gramStart"/>
      <w:r>
        <w:rPr>
          <w:rFonts w:ascii="Arial" w:hAnsi="Arial" w:cs="Arial"/>
          <w:sz w:val="20"/>
          <w:szCs w:val="20"/>
        </w:rPr>
        <w:t>законным</w:t>
      </w:r>
      <w:proofErr w:type="gramEnd"/>
      <w:r>
        <w:rPr>
          <w:rFonts w:ascii="Arial" w:hAnsi="Arial" w:cs="Arial"/>
          <w:sz w:val="20"/>
          <w:szCs w:val="20"/>
        </w:rPr>
        <w:t xml:space="preserve"> или уполномоченным представителем на бумажном носителе либо направляются посредством почтовой связи, либо в электронном виде с использованием государственной информационной системы Хабаровского края "Портал государственных и муниципальных услуг (функций) Хабаровского края" https://uslugi27.ru (далее - Портал).</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bookmarkStart w:id="4" w:name="Par61"/>
      <w:bookmarkEnd w:id="4"/>
      <w:r>
        <w:rPr>
          <w:rFonts w:ascii="Arial" w:hAnsi="Arial" w:cs="Arial"/>
          <w:sz w:val="20"/>
          <w:szCs w:val="20"/>
        </w:rPr>
        <w:t>6. Документы могут быть представлены как в подлинниках, так и в копиях, заверенных в установленном законодательством Российской Федерации порядке. Подлинники документов возвращаются в день личного обращения.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почтовой связи направляются копии документов, заверенные в установленном законодательством Российской Федерации порядке, оригиналы документов не направляются.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документов в форме электронного документа с использованием Портала направляются сканированные копии документов, подписанные в соответствии с требованиями Федерального </w:t>
      </w:r>
      <w:hyperlink r:id="rId15" w:history="1">
        <w:r>
          <w:rPr>
            <w:rFonts w:ascii="Arial" w:hAnsi="Arial" w:cs="Arial"/>
            <w:color w:val="0000FF"/>
            <w:sz w:val="20"/>
            <w:szCs w:val="20"/>
          </w:rPr>
          <w:t>закона</w:t>
        </w:r>
      </w:hyperlink>
      <w:r>
        <w:rPr>
          <w:rFonts w:ascii="Arial" w:hAnsi="Arial" w:cs="Arial"/>
          <w:sz w:val="20"/>
          <w:szCs w:val="20"/>
        </w:rPr>
        <w:t xml:space="preserve"> от 06 апреля 2011 г. N 63-ФЗ "Об электронной подписи", со </w:t>
      </w:r>
      <w:hyperlink r:id="rId16" w:history="1">
        <w:r>
          <w:rPr>
            <w:rFonts w:ascii="Arial" w:hAnsi="Arial" w:cs="Arial"/>
            <w:color w:val="0000FF"/>
            <w:sz w:val="20"/>
            <w:szCs w:val="20"/>
          </w:rPr>
          <w:t>статьями 21.1</w:t>
        </w:r>
      </w:hyperlink>
      <w:r>
        <w:rPr>
          <w:rFonts w:ascii="Arial" w:hAnsi="Arial" w:cs="Arial"/>
          <w:sz w:val="20"/>
          <w:szCs w:val="20"/>
        </w:rPr>
        <w:t xml:space="preserve">, </w:t>
      </w:r>
      <w:hyperlink r:id="rId17" w:history="1">
        <w:r>
          <w:rPr>
            <w:rFonts w:ascii="Arial" w:hAnsi="Arial" w:cs="Arial"/>
            <w:color w:val="0000FF"/>
            <w:sz w:val="20"/>
            <w:szCs w:val="20"/>
          </w:rPr>
          <w:t>21.2</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обращения заявителя считается дата поступления документов в Центр социальной поддержки. Если документы поступили после окончания рабочего дня, в праздничный или выходной день, днем поступления считается следующий за ним рабочий день.</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bookmarkStart w:id="5" w:name="Par65"/>
      <w:bookmarkEnd w:id="5"/>
      <w:r>
        <w:rPr>
          <w:rFonts w:ascii="Arial" w:hAnsi="Arial" w:cs="Arial"/>
          <w:sz w:val="20"/>
          <w:szCs w:val="20"/>
        </w:rPr>
        <w:t>7. При непредставлении заявителем документа о трудовом (страховом) стаже по сведениям, находящимся в ведении Пенсионного Фонда Российской Федерации, в течение трех рабочих дней со дня поступления заявления и документов направляется запрос с использованием системы межведомственного электронного взаимодействия либо Единой государственной информационной системы социального обеспечения.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лицам, получающим пенсию по линии органов Пенсионного Фонда Российской Федерации, сведения о продолжительности трудового (страхового) стажа формируются из данных, имеющихся в распоряжении Центра социальной поддержки, в соответствии с заключенным соглашением с территориальным органом Пенсионного Фонда Российской Федерации.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приеме заявления и документов, в том числе поступивших из МФЦ, посредством почтовой связи или Портала, Центр социальной поддержки: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bookmarkStart w:id="6" w:name="Par68"/>
      <w:bookmarkEnd w:id="6"/>
      <w:r>
        <w:rPr>
          <w:rFonts w:ascii="Arial" w:hAnsi="Arial" w:cs="Arial"/>
          <w:sz w:val="20"/>
          <w:szCs w:val="20"/>
        </w:rPr>
        <w:t>1) проверяет наличие и полноту представленных документов, при необходимости запрашивает документы (сведения), находящиеся в распоряжении органов Пенсионного фонда Российской Федерации;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bookmarkStart w:id="7" w:name="Par69"/>
      <w:bookmarkEnd w:id="7"/>
      <w:r>
        <w:rPr>
          <w:rFonts w:ascii="Arial" w:hAnsi="Arial" w:cs="Arial"/>
          <w:sz w:val="20"/>
          <w:szCs w:val="20"/>
        </w:rPr>
        <w:t>2) регистрирует обращение заявителя в автоматизированной информационной системе "Электронный социальный регистр населения Хабаровского края" (далее - АИС ЭСРН), переводит документы в электронную (цифровую) форму.</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Действия, указанные в </w:t>
      </w:r>
      <w:hyperlink w:anchor="Par68" w:history="1">
        <w:r>
          <w:rPr>
            <w:rFonts w:ascii="Arial" w:hAnsi="Arial" w:cs="Arial"/>
            <w:color w:val="0000FF"/>
            <w:sz w:val="20"/>
            <w:szCs w:val="20"/>
          </w:rPr>
          <w:t>подпунктах 1</w:t>
        </w:r>
      </w:hyperlink>
      <w:r>
        <w:rPr>
          <w:rFonts w:ascii="Arial" w:hAnsi="Arial" w:cs="Arial"/>
          <w:sz w:val="20"/>
          <w:szCs w:val="20"/>
        </w:rPr>
        <w:t xml:space="preserve">, </w:t>
      </w:r>
      <w:hyperlink w:anchor="Par69" w:history="1">
        <w:r>
          <w:rPr>
            <w:rFonts w:ascii="Arial" w:hAnsi="Arial" w:cs="Arial"/>
            <w:color w:val="0000FF"/>
            <w:sz w:val="20"/>
            <w:szCs w:val="20"/>
          </w:rPr>
          <w:t>2</w:t>
        </w:r>
      </w:hyperlink>
      <w:r>
        <w:rPr>
          <w:rFonts w:ascii="Arial" w:hAnsi="Arial" w:cs="Arial"/>
          <w:sz w:val="20"/>
          <w:szCs w:val="20"/>
        </w:rPr>
        <w:t xml:space="preserve"> настоящего пункта, осуществляются не позднее следующего рабочего дня после дня поступления заявления и документов;</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 отказе в приеме документов выдает уведомление заявителю.</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отказе в приеме документов с указанием причины отказа и порядка обжалования выдается заявителю непосредственно при обращении заявителя в Центр социальной поддержки либо направляется заявителю в течение трех рабочих дней со дня поступления заявления и документов.</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отказе в приеме документов направляется посредством почтовой связи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сети "Интернет", включая Портал, при поступлении документов в электронном виде.</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Основаниями для отказа в приеме документов, необходимых для присвоения звания "Ветеран труда", являются: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документа: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подтверждающего место жительства заявителя на территории края;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подтверждающего факт награждения или присвоения звания, предусмотренного </w:t>
      </w:r>
      <w:hyperlink w:anchor="Par38" w:history="1">
        <w:r>
          <w:rPr>
            <w:rFonts w:ascii="Arial" w:hAnsi="Arial" w:cs="Arial"/>
            <w:color w:val="0000FF"/>
            <w:sz w:val="20"/>
            <w:szCs w:val="20"/>
          </w:rPr>
          <w:t>подпунктом 1 пункта 2</w:t>
        </w:r>
      </w:hyperlink>
      <w:r>
        <w:rPr>
          <w:rFonts w:ascii="Arial" w:hAnsi="Arial" w:cs="Arial"/>
          <w:sz w:val="20"/>
          <w:szCs w:val="20"/>
        </w:rPr>
        <w:t xml:space="preserve"> настоящего Порядка;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подтверждающего наличие выслуги лет, необходимой для назначения пенсии за выслугу лет в календарном порядке;</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подтверждающего наличие трудового (страхового) стажа, учитываемого для назначения пенсии, не менее 25 лет для мужчин и 20 лет для женщин, за исключением документа, предусмотренного </w:t>
      </w:r>
      <w:hyperlink w:anchor="Par65" w:history="1">
        <w:r>
          <w:rPr>
            <w:rFonts w:ascii="Arial" w:hAnsi="Arial" w:cs="Arial"/>
            <w:color w:val="0000FF"/>
            <w:sz w:val="20"/>
            <w:szCs w:val="20"/>
          </w:rPr>
          <w:t>пунктом 7</w:t>
        </w:r>
      </w:hyperlink>
      <w:r>
        <w:rPr>
          <w:rFonts w:ascii="Arial" w:hAnsi="Arial" w:cs="Arial"/>
          <w:sz w:val="20"/>
          <w:szCs w:val="20"/>
        </w:rPr>
        <w:t xml:space="preserve"> настоящего Порядка;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подтверждающего личность и полномочия представителя заявителя в случае обращения через уполномоченного представителя заявителя;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заверенных в установленном законодательством Российской Федерации порядке копий документов, поступивших посредством почтовой связи;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надлежаще оформленной подписи, предусмотренной </w:t>
      </w:r>
      <w:hyperlink w:anchor="Par61" w:history="1">
        <w:r>
          <w:rPr>
            <w:rFonts w:ascii="Arial" w:hAnsi="Arial" w:cs="Arial"/>
            <w:color w:val="0000FF"/>
            <w:sz w:val="20"/>
            <w:szCs w:val="20"/>
          </w:rPr>
          <w:t>пунктом 6</w:t>
        </w:r>
      </w:hyperlink>
      <w:r>
        <w:rPr>
          <w:rFonts w:ascii="Arial" w:hAnsi="Arial" w:cs="Arial"/>
          <w:sz w:val="20"/>
          <w:szCs w:val="20"/>
        </w:rPr>
        <w:t xml:space="preserve"> настоящего Порядка, на поступивших электронных документах с использованием Портала;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документов, содержащих недостоверные сведения.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Министерство при рассмотрении документов заявителя: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 проверку представленных документов;</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запрашивает сведения, подтверждающие правовые основания награждения или присвоения звания;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приостанавливает срок рассмотрения заявления в случае проведения проверки документов либо запроса необходимых сведений;</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принимает решение о присвоении звания "Ветеран труда" или об отказе в присвоении звания "Ветеран труда";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направляет копию решения о присвоении звания "Ветеран труда" в Центр социальной поддержки либо уведомление об отказе в присвоении звания "Ветеран труда" заявителю.</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 присвоении звания "Ветеран труда" или об отказе в присвоении звания "Ветеран труда" принимается министерством в течение 20 рабочих дней со дня, следующего за днем регистрации Центром социальной поддержки заявления, и оформляется распоряжением министерства. В АИС ЭСРН вносится соответствующая информация.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принятия министерством решения о проведении проверки документов либо запросе необходимых сведений заявитель в течение трех рабочих дней со дня принятия такого решения информируется способом, указанным в заявлении.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приостановления рассмотрения заявления не может превышать 30 календарных дней со дня принятия решения о проведении проверки либо запросе необходимых сведений.</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Копия распоряжения министерства о присвоении звания "Ветеран труда" в течение пяти рабочих дней со дня его принятия направляется в Центр социальной поддержки для оформления и выдачи заявителю удостоверения ветерана.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социальной поддержки в течение пяти рабочих дней со дня поступления копии распоряжения о присвоении звания "Ветеран труда" оформляет удостоверение ветерана и информирует заявителя о возможности его получения. Информирование производится способом, указанным в заявлении.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удостоверения производится Центром социальной поддержки либо в МФЦ. В АИС ЭСРН вносится информация о дате выдачи удостоверения ветерана либо направлении его по месту выдачи в МФЦ.</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отказа в присвоении звания "Ветеран труда" министерство не позднее пяти рабочих дней со дня принятия распоряжения об отказе в присвоении звания "Ветеран труда" направляет гражданину уведомление с указанием причины отказа и порядка обжалования решения посредством почтовой связи по адресу, указанному в заявлении.</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документов в электронном виде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Портал. По желанию заявителя уведомление может быть направлено иным, не противоречащим законодательству способом.</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Основаниями для отказа в присвоении звания "Ветеран труда" являются: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права для присвоения звания "Ветеран труда";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или представление не в полном объеме документов, предусмотренных </w:t>
      </w:r>
      <w:hyperlink w:anchor="Par42" w:history="1">
        <w:r>
          <w:rPr>
            <w:rFonts w:ascii="Arial" w:hAnsi="Arial" w:cs="Arial"/>
            <w:color w:val="0000FF"/>
            <w:sz w:val="20"/>
            <w:szCs w:val="20"/>
          </w:rPr>
          <w:t>пунктом 5</w:t>
        </w:r>
      </w:hyperlink>
      <w:r>
        <w:rPr>
          <w:rFonts w:ascii="Arial" w:hAnsi="Arial" w:cs="Arial"/>
          <w:sz w:val="20"/>
          <w:szCs w:val="20"/>
        </w:rPr>
        <w:t xml:space="preserve"> настоящего Порядка;</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документов, содержащих недостоверные сведения.</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приеме документов или в присвоении звания "Ветеран труда" может быть обжаловано в досудебном и (или) судебном порядке.</w:t>
      </w:r>
    </w:p>
    <w:p w:rsidR="00AC65E7" w:rsidRDefault="00AC65E7" w:rsidP="00AC65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Оформление и выдача дубликата удостоверения ветерана взамен утраченного или пришедшего в негодность производится Центром социальной поддержки на основании заявления гражданина, которому присвоено звание "Ветеран труда", не позднее пяти рабочих дней со дня его поступления. Информация о выдаче дубликата удостоверения ветерана вносится в АИС ЭСРН.</w:t>
      </w: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autoSpaceDE w:val="0"/>
        <w:autoSpaceDN w:val="0"/>
        <w:adjustRightInd w:val="0"/>
        <w:spacing w:after="0" w:line="240" w:lineRule="auto"/>
        <w:jc w:val="both"/>
        <w:rPr>
          <w:rFonts w:ascii="Arial" w:hAnsi="Arial" w:cs="Arial"/>
          <w:sz w:val="20"/>
          <w:szCs w:val="20"/>
        </w:rPr>
      </w:pPr>
    </w:p>
    <w:p w:rsidR="00AC65E7" w:rsidRDefault="00AC65E7" w:rsidP="00AC65E7">
      <w:pPr>
        <w:pBdr>
          <w:top w:val="single" w:sz="6" w:space="0" w:color="auto"/>
        </w:pBdr>
        <w:autoSpaceDE w:val="0"/>
        <w:autoSpaceDN w:val="0"/>
        <w:adjustRightInd w:val="0"/>
        <w:spacing w:before="100" w:after="100" w:line="240" w:lineRule="auto"/>
        <w:jc w:val="both"/>
        <w:rPr>
          <w:rFonts w:ascii="Arial" w:hAnsi="Arial" w:cs="Arial"/>
          <w:sz w:val="2"/>
          <w:szCs w:val="2"/>
        </w:rPr>
      </w:pPr>
    </w:p>
    <w:p w:rsidR="00EA3A64" w:rsidRDefault="00EA3A64"/>
    <w:sectPr w:rsidR="00EA3A64" w:rsidSect="009F2E4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E7"/>
    <w:rsid w:val="00AC65E7"/>
    <w:rsid w:val="00EA3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DD2BD-AA95-4174-B4C1-29CD10DB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7515B43C800278718F7D428DCC7460ABCFBA5E93D5FDF64CE63373D4E865BBF1D4805EDFCF4421ADB8024D3CFA3A77FV3Y4X" TargetMode="External"/><Relationship Id="rId13" Type="http://schemas.openxmlformats.org/officeDocument/2006/relationships/hyperlink" Target="consultantplus://offline/ref=5D77515B43C800278718E9D93EB0994A08B0ACA9EA3E55813A996560621E800EFF5D4E50BCB8A14E12D4CA759284ACA7792B825314A61CA2VDY1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77515B43C800278718F7D428DCC7460ABCFBA5E93B58D06ECD63373D4E865BBF1D4805FFFCAC4E1ADF9E24D3DAF5F639608F560EBA1CA5CE15DC7CV3Y9X" TargetMode="External"/><Relationship Id="rId12" Type="http://schemas.openxmlformats.org/officeDocument/2006/relationships/hyperlink" Target="consultantplus://offline/ref=5D77515B43C800278718F7D428DCC7460ABCFBA5E93B58D06ECD63373D4E865BBF1D4805FFFCAC4E1ADF9E24D1DAF5F639608F560EBA1CA5CE15DC7CV3Y9X" TargetMode="External"/><Relationship Id="rId17" Type="http://schemas.openxmlformats.org/officeDocument/2006/relationships/hyperlink" Target="consultantplus://offline/ref=5D77515B43C800278718E9D93EB0994A08B2A0A0E03E55813A996560621E800EFF5D4E55B7ECF00B4FD29E20C8D1A4B97F3580V5Y7X" TargetMode="External"/><Relationship Id="rId2" Type="http://schemas.openxmlformats.org/officeDocument/2006/relationships/settings" Target="settings.xml"/><Relationship Id="rId16" Type="http://schemas.openxmlformats.org/officeDocument/2006/relationships/hyperlink" Target="consultantplus://offline/ref=5D77515B43C800278718E9D93EB0994A08B2A0A0E03E55813A996560621E800EFF5D4E50B7ECF00B4FD29E20C8D1A4B97F3580V5Y7X" TargetMode="External"/><Relationship Id="rId1" Type="http://schemas.openxmlformats.org/officeDocument/2006/relationships/styles" Target="styles.xml"/><Relationship Id="rId6" Type="http://schemas.openxmlformats.org/officeDocument/2006/relationships/hyperlink" Target="consultantplus://offline/ref=5D77515B43C800278718F7D428DCC7460ABCFBA5E93B58D66ECF63373D4E865BBF1D4805FFFCAC4E1ED4CA759284ACA7792B825314A61CA2VDY1X" TargetMode="External"/><Relationship Id="rId11" Type="http://schemas.openxmlformats.org/officeDocument/2006/relationships/hyperlink" Target="consultantplus://offline/ref=5D77515B43C800278718F7D428DCC7460ABCFBA5E93B58D06ECD63373D4E865BBF1D4805FFFCAC4E1ADF9E24D0DAF5F639608F560EBA1CA5CE15DC7CV3Y9X" TargetMode="External"/><Relationship Id="rId5" Type="http://schemas.openxmlformats.org/officeDocument/2006/relationships/hyperlink" Target="consultantplus://offline/ref=5D77515B43C800278718F7D428DCC7460ABCFBA5E93B58D06ECD63373D4E865BBF1D4805FFFCAC4E1ADF9E24D3DAF5F639608F560EBA1CA5CE15DC7CV3Y9X" TargetMode="External"/><Relationship Id="rId15" Type="http://schemas.openxmlformats.org/officeDocument/2006/relationships/hyperlink" Target="consultantplus://offline/ref=5D77515B43C800278718E9D93EB0994A08B0A2AFEF3855813A996560621E800EED5D165CBCBCBF4F1FC19C24D4VDY0X" TargetMode="External"/><Relationship Id="rId10" Type="http://schemas.openxmlformats.org/officeDocument/2006/relationships/hyperlink" Target="consultantplus://offline/ref=5D77515B43C800278718F7D428DCC7460ABCFBA5E93D5FD363CC63373D4E865BBF1D4805EDFCF4421ADB8024D3CFA3A77FV3Y4X"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D77515B43C800278718F7D428DCC7460ABCFBA5E93E57DE63C963373D4E865BBF1D4805EDFCF4421ADB8024D3CFA3A77FV3Y4X" TargetMode="External"/><Relationship Id="rId14" Type="http://schemas.openxmlformats.org/officeDocument/2006/relationships/hyperlink" Target="consultantplus://offline/ref=5D77515B43C800278718F7D428DCC7460ABCFBA5E93B58D06ECD63373D4E865BBF1D4805FFFCAC4E1ADF9E24DEDAF5F639608F560EBA1CA5CE15DC7CV3Y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2021-05-03T23:24:00Z</dcterms:created>
  <dcterms:modified xsi:type="dcterms:W3CDTF">2021-05-03T23:25:00Z</dcterms:modified>
</cp:coreProperties>
</file>